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C80" w:rsidRPr="00424C80" w:rsidRDefault="00424C80" w:rsidP="00424C80">
      <w:pPr>
        <w:jc w:val="center"/>
        <w:rPr>
          <w:rFonts w:asciiTheme="minorHAnsi" w:hAnsiTheme="minorHAnsi" w:cstheme="minorHAnsi"/>
          <w:b/>
          <w:color w:val="007AC2"/>
          <w:sz w:val="56"/>
          <w:szCs w:val="28"/>
          <w:u w:val="single"/>
        </w:rPr>
      </w:pPr>
      <w:proofErr w:type="spellStart"/>
      <w:r w:rsidRPr="00424C80">
        <w:rPr>
          <w:rFonts w:asciiTheme="minorHAnsi" w:hAnsiTheme="minorHAnsi" w:cstheme="minorHAnsi"/>
          <w:b/>
          <w:color w:val="007AC2"/>
          <w:sz w:val="28"/>
          <w:szCs w:val="28"/>
          <w:u w:val="single"/>
        </w:rPr>
        <w:t>Wembury</w:t>
      </w:r>
      <w:proofErr w:type="spellEnd"/>
      <w:r w:rsidRPr="00424C80">
        <w:rPr>
          <w:rFonts w:asciiTheme="minorHAnsi" w:hAnsiTheme="minorHAnsi" w:cstheme="minorHAnsi"/>
          <w:b/>
          <w:color w:val="007AC2"/>
          <w:sz w:val="28"/>
          <w:szCs w:val="28"/>
          <w:u w:val="single"/>
        </w:rPr>
        <w:t xml:space="preserve"> Ward: Checklist for visitors</w:t>
      </w:r>
    </w:p>
    <w:p w:rsidR="00424C80" w:rsidRPr="00424C80" w:rsidRDefault="00424C80" w:rsidP="00424C80">
      <w:pPr>
        <w:rPr>
          <w:rFonts w:asciiTheme="minorHAnsi" w:hAnsiTheme="minorHAnsi" w:cstheme="minorHAnsi"/>
          <w:sz w:val="24"/>
          <w:szCs w:val="24"/>
        </w:rPr>
      </w:pPr>
      <w:r w:rsidRPr="00424C80">
        <w:rPr>
          <w:rFonts w:asciiTheme="minorHAnsi" w:hAnsiTheme="minorHAnsi" w:cstheme="minorHAnsi"/>
          <w:sz w:val="24"/>
          <w:szCs w:val="24"/>
        </w:rPr>
        <w:t xml:space="preserve">We would like to reintroduce visiting to our ward. We need to do this in a way that protects our patients </w:t>
      </w:r>
      <w:r>
        <w:rPr>
          <w:rFonts w:asciiTheme="minorHAnsi" w:hAnsiTheme="minorHAnsi" w:cstheme="minorHAnsi"/>
          <w:sz w:val="24"/>
          <w:szCs w:val="24"/>
        </w:rPr>
        <w:t>and staff</w:t>
      </w:r>
      <w:r w:rsidRPr="00424C80">
        <w:rPr>
          <w:rFonts w:asciiTheme="minorHAnsi" w:hAnsiTheme="minorHAnsi" w:cstheme="minorHAnsi"/>
          <w:sz w:val="24"/>
          <w:szCs w:val="24"/>
        </w:rPr>
        <w:t xml:space="preserve"> and therefore we have put the following checklist together:</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Only one nominated visitor per week for 45 minutes</w:t>
      </w:r>
      <w:r>
        <w:rPr>
          <w:rFonts w:asciiTheme="minorHAnsi" w:hAnsiTheme="minorHAnsi" w:cstheme="minorHAnsi"/>
          <w:sz w:val="24"/>
          <w:szCs w:val="24"/>
        </w:rPr>
        <w:t xml:space="preserve"> during the allocated visiting times (see below)</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 xml:space="preserve">The visit will be outdoors (with overhead shelter) and is weather dependent. Please contact the ward on the day of your visit if you have concerns about the weather, and we can confirm. </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Social distancing must be maintained at all times. We understand that urge to hug or hold hands, but this is unfortunately not currently permitted</w:t>
      </w:r>
      <w:r>
        <w:rPr>
          <w:rFonts w:asciiTheme="minorHAnsi" w:hAnsiTheme="minorHAnsi" w:cstheme="minorHAnsi"/>
          <w:sz w:val="24"/>
          <w:szCs w:val="24"/>
        </w:rPr>
        <w:t>.</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 xml:space="preserve">Visitors must not enter the hospital building. When you arrive at the ward, please wait outside and call the </w:t>
      </w:r>
      <w:proofErr w:type="gramStart"/>
      <w:r w:rsidRPr="00424C80">
        <w:rPr>
          <w:rFonts w:asciiTheme="minorHAnsi" w:hAnsiTheme="minorHAnsi" w:cstheme="minorHAnsi"/>
          <w:sz w:val="24"/>
          <w:szCs w:val="24"/>
        </w:rPr>
        <w:t>bell,</w:t>
      </w:r>
      <w:proofErr w:type="gramEnd"/>
      <w:r w:rsidRPr="00424C80">
        <w:rPr>
          <w:rFonts w:asciiTheme="minorHAnsi" w:hAnsiTheme="minorHAnsi" w:cstheme="minorHAnsi"/>
          <w:sz w:val="24"/>
          <w:szCs w:val="24"/>
        </w:rPr>
        <w:t xml:space="preserve"> and a member of staff will be with you as soon as possible.  </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All visitors must wear their own face masks at all times</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Visitors must use the hand sanitizer provided by the ward staff</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 xml:space="preserve">There is no access to toilet facilities </w:t>
      </w:r>
    </w:p>
    <w:p w:rsidR="00424C80" w:rsidRP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 xml:space="preserve">While staff will try to answer any questions you have, specific questions should be directed to the nurses and therapists, who can be contacted on the phone. </w:t>
      </w:r>
    </w:p>
    <w:p w:rsidR="00424C80" w:rsidRDefault="00424C80" w:rsidP="00424C80">
      <w:pPr>
        <w:numPr>
          <w:ilvl w:val="0"/>
          <w:numId w:val="10"/>
        </w:numPr>
        <w:contextualSpacing/>
        <w:rPr>
          <w:rFonts w:asciiTheme="minorHAnsi" w:hAnsiTheme="minorHAnsi" w:cstheme="minorHAnsi"/>
          <w:sz w:val="24"/>
          <w:szCs w:val="24"/>
        </w:rPr>
      </w:pPr>
      <w:r w:rsidRPr="00424C80">
        <w:rPr>
          <w:rFonts w:asciiTheme="minorHAnsi" w:hAnsiTheme="minorHAnsi" w:cstheme="minorHAnsi"/>
          <w:sz w:val="24"/>
          <w:szCs w:val="24"/>
        </w:rPr>
        <w:t>Some patients may not be up for having a visitor, due to issues such as fatigue or illness. Please be aware of the risk that you may travel for the visit and the patient may refuse or be unable to see you</w:t>
      </w:r>
    </w:p>
    <w:p w:rsidR="00424C80" w:rsidRPr="00424C80" w:rsidRDefault="00424C80" w:rsidP="00424C80">
      <w:pPr>
        <w:ind w:left="720"/>
        <w:contextualSpacing/>
        <w:rPr>
          <w:rFonts w:asciiTheme="minorHAnsi" w:hAnsiTheme="minorHAnsi" w:cstheme="minorHAnsi"/>
          <w:sz w:val="24"/>
          <w:szCs w:val="24"/>
        </w:rPr>
      </w:pPr>
      <w:bookmarkStart w:id="0" w:name="_GoBack"/>
      <w:bookmarkEnd w:id="0"/>
    </w:p>
    <w:p w:rsidR="00424C80" w:rsidRPr="00424C80" w:rsidRDefault="00424C80" w:rsidP="00424C80">
      <w:pPr>
        <w:rPr>
          <w:rFonts w:asciiTheme="minorHAnsi" w:hAnsiTheme="minorHAnsi" w:cstheme="minorHAnsi"/>
          <w:sz w:val="24"/>
          <w:szCs w:val="24"/>
        </w:rPr>
      </w:pPr>
      <w:r w:rsidRPr="00424C80">
        <w:rPr>
          <w:rFonts w:asciiTheme="minorHAnsi" w:hAnsiTheme="minorHAnsi" w:cstheme="minorHAnsi"/>
          <w:sz w:val="24"/>
          <w:szCs w:val="24"/>
        </w:rPr>
        <w:t xml:space="preserve">For some patients who may struggle to maintain social distancing, you will need to wear full Personal Protective Equipment (PPE) which we will supply, to reduce the risk of physical contact. </w:t>
      </w:r>
    </w:p>
    <w:p w:rsidR="00424C80" w:rsidRPr="00424C80" w:rsidRDefault="00424C80" w:rsidP="00424C80">
      <w:pPr>
        <w:rPr>
          <w:rFonts w:asciiTheme="minorHAnsi" w:hAnsiTheme="minorHAnsi" w:cstheme="minorHAnsi"/>
          <w:b/>
          <w:sz w:val="24"/>
          <w:szCs w:val="24"/>
          <w:u w:val="single"/>
        </w:rPr>
      </w:pPr>
      <w:r w:rsidRPr="00424C80">
        <w:rPr>
          <w:rFonts w:asciiTheme="minorHAnsi" w:hAnsiTheme="minorHAnsi" w:cstheme="minorHAnsi"/>
          <w:b/>
          <w:sz w:val="24"/>
          <w:szCs w:val="24"/>
          <w:u w:val="single"/>
        </w:rPr>
        <w:t>Checklist</w:t>
      </w:r>
    </w:p>
    <w:tbl>
      <w:tblPr>
        <w:tblStyle w:val="TableGrid"/>
        <w:tblW w:w="9464" w:type="dxa"/>
        <w:tblLook w:val="04A0" w:firstRow="1" w:lastRow="0" w:firstColumn="1" w:lastColumn="0" w:noHBand="0" w:noVBand="1"/>
      </w:tblPr>
      <w:tblGrid>
        <w:gridCol w:w="8897"/>
        <w:gridCol w:w="567"/>
      </w:tblGrid>
      <w:tr w:rsidR="00424C80" w:rsidRPr="00424C80" w:rsidTr="00424C80">
        <w:tc>
          <w:tcPr>
            <w:tcW w:w="8897" w:type="dxa"/>
          </w:tcPr>
          <w:p w:rsidR="00424C80" w:rsidRPr="00424C80" w:rsidRDefault="00424C80" w:rsidP="00424C80">
            <w:pPr>
              <w:rPr>
                <w:rFonts w:asciiTheme="minorHAnsi" w:hAnsiTheme="minorHAnsi" w:cstheme="minorHAnsi"/>
                <w:sz w:val="24"/>
                <w:szCs w:val="24"/>
              </w:rPr>
            </w:pPr>
          </w:p>
        </w:tc>
        <w:tc>
          <w:tcPr>
            <w:tcW w:w="567" w:type="dxa"/>
          </w:tcPr>
          <w:p w:rsidR="00424C80" w:rsidRPr="00424C80" w:rsidRDefault="00424C80" w:rsidP="00424C80">
            <w:pPr>
              <w:jc w:val="center"/>
              <w:rPr>
                <w:rFonts w:asciiTheme="minorHAnsi" w:hAnsiTheme="minorHAnsi" w:cstheme="minorHAnsi"/>
                <w:sz w:val="24"/>
                <w:szCs w:val="24"/>
              </w:rPr>
            </w:pPr>
            <w:r w:rsidRPr="00424C80">
              <w:rPr>
                <w:rFonts w:asciiTheme="minorHAnsi" w:hAnsiTheme="minorHAnsi" w:cstheme="minorHAnsi"/>
                <w:sz w:val="32"/>
                <w:szCs w:val="24"/>
              </w:rPr>
              <w:sym w:font="Wingdings" w:char="F0FE"/>
            </w:r>
          </w:p>
        </w:tc>
      </w:tr>
      <w:tr w:rsidR="00424C80" w:rsidRPr="00424C80" w:rsidTr="00424C80">
        <w:tc>
          <w:tcPr>
            <w:tcW w:w="8897" w:type="dxa"/>
          </w:tcPr>
          <w:p w:rsidR="00424C80" w:rsidRPr="00424C80" w:rsidRDefault="00424C80" w:rsidP="00424C80">
            <w:pPr>
              <w:rPr>
                <w:rFonts w:asciiTheme="minorHAnsi" w:hAnsiTheme="minorHAnsi" w:cstheme="minorHAnsi"/>
                <w:sz w:val="24"/>
                <w:szCs w:val="24"/>
              </w:rPr>
            </w:pPr>
          </w:p>
          <w:p w:rsidR="00424C80" w:rsidRPr="00424C80" w:rsidRDefault="00424C80" w:rsidP="00424C80">
            <w:pPr>
              <w:rPr>
                <w:rFonts w:asciiTheme="minorHAnsi" w:hAnsiTheme="minorHAnsi" w:cstheme="minorHAnsi"/>
                <w:sz w:val="24"/>
                <w:szCs w:val="24"/>
              </w:rPr>
            </w:pPr>
            <w:r w:rsidRPr="00424C80">
              <w:rPr>
                <w:rFonts w:asciiTheme="minorHAnsi" w:hAnsiTheme="minorHAnsi" w:cstheme="minorHAnsi"/>
                <w:sz w:val="24"/>
                <w:szCs w:val="24"/>
              </w:rPr>
              <w:t>Do you or does anyone in your household have any Corona Virus symptoms, now or in the past 14 days (new and continuous cough, fever or loss of taste and/or smell)?</w:t>
            </w:r>
          </w:p>
          <w:p w:rsidR="00424C80" w:rsidRPr="00424C80" w:rsidRDefault="00424C80" w:rsidP="00424C80">
            <w:pPr>
              <w:rPr>
                <w:rFonts w:asciiTheme="minorHAnsi" w:hAnsiTheme="minorHAnsi" w:cstheme="minorHAnsi"/>
                <w:sz w:val="24"/>
                <w:szCs w:val="24"/>
              </w:rPr>
            </w:pPr>
          </w:p>
        </w:tc>
        <w:tc>
          <w:tcPr>
            <w:tcW w:w="567" w:type="dxa"/>
          </w:tcPr>
          <w:p w:rsidR="00424C80" w:rsidRPr="00424C80" w:rsidRDefault="00424C80" w:rsidP="00424C80">
            <w:pPr>
              <w:rPr>
                <w:rFonts w:asciiTheme="minorHAnsi" w:hAnsiTheme="minorHAnsi" w:cstheme="minorHAnsi"/>
                <w:sz w:val="24"/>
                <w:szCs w:val="24"/>
              </w:rPr>
            </w:pPr>
          </w:p>
        </w:tc>
      </w:tr>
      <w:tr w:rsidR="00424C80" w:rsidRPr="00424C80" w:rsidTr="00424C80">
        <w:tc>
          <w:tcPr>
            <w:tcW w:w="8897" w:type="dxa"/>
          </w:tcPr>
          <w:p w:rsidR="00424C80" w:rsidRPr="00424C80" w:rsidRDefault="00424C80" w:rsidP="00424C80">
            <w:pPr>
              <w:rPr>
                <w:rFonts w:asciiTheme="minorHAnsi" w:hAnsiTheme="minorHAnsi" w:cstheme="minorHAnsi"/>
                <w:sz w:val="24"/>
                <w:szCs w:val="24"/>
              </w:rPr>
            </w:pPr>
          </w:p>
          <w:p w:rsidR="00424C80" w:rsidRPr="00424C80" w:rsidRDefault="00424C80" w:rsidP="00424C80">
            <w:pPr>
              <w:rPr>
                <w:rFonts w:asciiTheme="minorHAnsi" w:hAnsiTheme="minorHAnsi" w:cstheme="minorHAnsi"/>
                <w:sz w:val="24"/>
                <w:szCs w:val="24"/>
              </w:rPr>
            </w:pPr>
            <w:r w:rsidRPr="00424C80">
              <w:rPr>
                <w:rFonts w:asciiTheme="minorHAnsi" w:hAnsiTheme="minorHAnsi" w:cstheme="minorHAnsi"/>
                <w:sz w:val="24"/>
                <w:szCs w:val="24"/>
              </w:rPr>
              <w:t>The visitor area is down a slope on an uneven path – do you have any mobility problems that might make it challenging to access this? If so, we will plan an alternative meeting spot.</w:t>
            </w:r>
          </w:p>
          <w:p w:rsidR="00424C80" w:rsidRPr="00424C80" w:rsidRDefault="00424C80" w:rsidP="00424C80">
            <w:pPr>
              <w:rPr>
                <w:rFonts w:asciiTheme="minorHAnsi" w:hAnsiTheme="minorHAnsi" w:cstheme="minorHAnsi"/>
                <w:sz w:val="24"/>
                <w:szCs w:val="24"/>
              </w:rPr>
            </w:pPr>
          </w:p>
        </w:tc>
        <w:tc>
          <w:tcPr>
            <w:tcW w:w="567" w:type="dxa"/>
          </w:tcPr>
          <w:p w:rsidR="00424C80" w:rsidRPr="00424C80" w:rsidRDefault="00424C80" w:rsidP="00424C80">
            <w:pPr>
              <w:rPr>
                <w:rFonts w:asciiTheme="minorHAnsi" w:hAnsiTheme="minorHAnsi" w:cstheme="minorHAnsi"/>
                <w:sz w:val="24"/>
                <w:szCs w:val="24"/>
              </w:rPr>
            </w:pPr>
          </w:p>
        </w:tc>
      </w:tr>
      <w:tr w:rsidR="00424C80" w:rsidRPr="00424C80" w:rsidTr="00424C80">
        <w:tc>
          <w:tcPr>
            <w:tcW w:w="8897" w:type="dxa"/>
          </w:tcPr>
          <w:p w:rsidR="00424C80" w:rsidRPr="00424C80" w:rsidRDefault="00424C80" w:rsidP="00424C80">
            <w:pPr>
              <w:rPr>
                <w:rFonts w:asciiTheme="minorHAnsi" w:hAnsiTheme="minorHAnsi" w:cstheme="minorHAnsi"/>
                <w:sz w:val="24"/>
                <w:szCs w:val="24"/>
              </w:rPr>
            </w:pPr>
          </w:p>
          <w:p w:rsidR="00424C80" w:rsidRPr="00424C80" w:rsidRDefault="00424C80" w:rsidP="00424C80">
            <w:pPr>
              <w:rPr>
                <w:rFonts w:asciiTheme="minorHAnsi" w:hAnsiTheme="minorHAnsi" w:cstheme="minorHAnsi"/>
                <w:sz w:val="24"/>
                <w:szCs w:val="24"/>
              </w:rPr>
            </w:pPr>
            <w:r w:rsidRPr="00424C80">
              <w:rPr>
                <w:rFonts w:asciiTheme="minorHAnsi" w:hAnsiTheme="minorHAnsi" w:cstheme="minorHAnsi"/>
                <w:sz w:val="24"/>
                <w:szCs w:val="24"/>
              </w:rPr>
              <w:t xml:space="preserve">Do you belong to a high risk group for experiencing Corona Virus complications, and/or have you been advised to ‘shield’? If so, you may still decide to visit, or you may feel it is </w:t>
            </w:r>
            <w:r w:rsidRPr="00424C80">
              <w:rPr>
                <w:rFonts w:asciiTheme="minorHAnsi" w:hAnsiTheme="minorHAnsi" w:cstheme="minorHAnsi"/>
                <w:sz w:val="24"/>
                <w:szCs w:val="24"/>
              </w:rPr>
              <w:lastRenderedPageBreak/>
              <w:t xml:space="preserve">more appropriate for another family member or friend to visit instead. </w:t>
            </w:r>
          </w:p>
          <w:p w:rsidR="00424C80" w:rsidRPr="00424C80" w:rsidRDefault="00424C80" w:rsidP="00424C80">
            <w:pPr>
              <w:rPr>
                <w:rFonts w:asciiTheme="minorHAnsi" w:hAnsiTheme="minorHAnsi" w:cstheme="minorHAnsi"/>
                <w:sz w:val="24"/>
                <w:szCs w:val="24"/>
              </w:rPr>
            </w:pPr>
          </w:p>
        </w:tc>
        <w:tc>
          <w:tcPr>
            <w:tcW w:w="567" w:type="dxa"/>
          </w:tcPr>
          <w:p w:rsidR="00424C80" w:rsidRPr="00424C80" w:rsidRDefault="00424C80" w:rsidP="00424C80">
            <w:pPr>
              <w:rPr>
                <w:rFonts w:asciiTheme="minorHAnsi" w:hAnsiTheme="minorHAnsi" w:cstheme="minorHAnsi"/>
                <w:sz w:val="24"/>
                <w:szCs w:val="24"/>
              </w:rPr>
            </w:pPr>
          </w:p>
        </w:tc>
      </w:tr>
    </w:tbl>
    <w:p w:rsidR="00424C80" w:rsidRPr="00424C80" w:rsidRDefault="00424C80" w:rsidP="00424C80">
      <w:pPr>
        <w:rPr>
          <w:rFonts w:asciiTheme="minorHAnsi" w:hAnsiTheme="minorHAnsi"/>
          <w:sz w:val="4"/>
          <w:szCs w:val="24"/>
        </w:rPr>
      </w:pPr>
    </w:p>
    <w:p w:rsidR="00424C80" w:rsidRPr="00424C80" w:rsidRDefault="00424C80" w:rsidP="00424C80">
      <w:pPr>
        <w:rPr>
          <w:rFonts w:asciiTheme="minorHAnsi" w:hAnsiTheme="minorHAnsi"/>
          <w:sz w:val="4"/>
          <w:szCs w:val="24"/>
        </w:rPr>
      </w:pPr>
    </w:p>
    <w:p w:rsidR="00424C80" w:rsidRDefault="00424C80" w:rsidP="00424C80">
      <w:pPr>
        <w:jc w:val="center"/>
        <w:rPr>
          <w:b/>
          <w:sz w:val="24"/>
          <w:szCs w:val="24"/>
          <w:u w:val="single"/>
        </w:rPr>
      </w:pPr>
      <w:r>
        <w:rPr>
          <w:b/>
          <w:sz w:val="24"/>
          <w:szCs w:val="24"/>
          <w:u w:val="single"/>
        </w:rPr>
        <w:t>Current visiting t</w:t>
      </w:r>
      <w:r w:rsidRPr="00B95ECE">
        <w:rPr>
          <w:b/>
          <w:sz w:val="24"/>
          <w:szCs w:val="24"/>
          <w:u w:val="single"/>
        </w:rPr>
        <w:t>imes</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310"/>
        <w:gridCol w:w="2311"/>
        <w:gridCol w:w="2311"/>
      </w:tblGrid>
      <w:tr w:rsidR="00424C80" w:rsidRPr="00B95ECE" w:rsidTr="00424C80">
        <w:trPr>
          <w:jc w:val="center"/>
        </w:trPr>
        <w:tc>
          <w:tcPr>
            <w:tcW w:w="2310" w:type="dxa"/>
          </w:tcPr>
          <w:p w:rsidR="00424C80" w:rsidRPr="00B95ECE" w:rsidRDefault="00424C80" w:rsidP="00424C80">
            <w:pPr>
              <w:spacing w:line="360" w:lineRule="auto"/>
              <w:jc w:val="center"/>
              <w:rPr>
                <w:b/>
                <w:sz w:val="24"/>
                <w:szCs w:val="24"/>
              </w:rPr>
            </w:pPr>
            <w:r w:rsidRPr="00B95ECE">
              <w:rPr>
                <w:b/>
                <w:sz w:val="24"/>
                <w:szCs w:val="24"/>
              </w:rPr>
              <w:t>Monday - Friday</w:t>
            </w:r>
          </w:p>
        </w:tc>
        <w:tc>
          <w:tcPr>
            <w:tcW w:w="2311" w:type="dxa"/>
          </w:tcPr>
          <w:p w:rsidR="00424C80" w:rsidRPr="00B95ECE" w:rsidRDefault="00424C80" w:rsidP="00424C80">
            <w:pPr>
              <w:spacing w:line="360" w:lineRule="auto"/>
              <w:jc w:val="center"/>
              <w:rPr>
                <w:b/>
                <w:sz w:val="24"/>
                <w:szCs w:val="24"/>
              </w:rPr>
            </w:pPr>
            <w:r w:rsidRPr="00B95ECE">
              <w:rPr>
                <w:b/>
                <w:sz w:val="24"/>
                <w:szCs w:val="24"/>
              </w:rPr>
              <w:t>Saturday</w:t>
            </w:r>
          </w:p>
        </w:tc>
        <w:tc>
          <w:tcPr>
            <w:tcW w:w="2311" w:type="dxa"/>
          </w:tcPr>
          <w:p w:rsidR="00424C80" w:rsidRPr="00B95ECE" w:rsidRDefault="00424C80" w:rsidP="00424C80">
            <w:pPr>
              <w:spacing w:line="360" w:lineRule="auto"/>
              <w:jc w:val="center"/>
              <w:rPr>
                <w:b/>
                <w:sz w:val="24"/>
                <w:szCs w:val="24"/>
              </w:rPr>
            </w:pPr>
            <w:r w:rsidRPr="00B95ECE">
              <w:rPr>
                <w:b/>
                <w:sz w:val="24"/>
                <w:szCs w:val="24"/>
              </w:rPr>
              <w:t>Sunday</w:t>
            </w:r>
          </w:p>
        </w:tc>
      </w:tr>
      <w:tr w:rsidR="00424C80" w:rsidTr="00424C80">
        <w:trPr>
          <w:jc w:val="center"/>
        </w:trPr>
        <w:tc>
          <w:tcPr>
            <w:tcW w:w="2310" w:type="dxa"/>
          </w:tcPr>
          <w:p w:rsidR="00424C80" w:rsidRPr="00B95ECE" w:rsidRDefault="00424C80" w:rsidP="00424C80">
            <w:pPr>
              <w:spacing w:line="360" w:lineRule="auto"/>
              <w:jc w:val="center"/>
              <w:rPr>
                <w:sz w:val="24"/>
                <w:szCs w:val="24"/>
              </w:rPr>
            </w:pPr>
            <w:r>
              <w:rPr>
                <w:sz w:val="24"/>
                <w:szCs w:val="24"/>
              </w:rPr>
              <w:t>11am</w:t>
            </w:r>
          </w:p>
        </w:tc>
        <w:tc>
          <w:tcPr>
            <w:tcW w:w="2311" w:type="dxa"/>
          </w:tcPr>
          <w:p w:rsidR="00424C80" w:rsidRPr="00B95ECE" w:rsidRDefault="00424C80" w:rsidP="00424C80">
            <w:pPr>
              <w:spacing w:line="360" w:lineRule="auto"/>
              <w:jc w:val="center"/>
              <w:rPr>
                <w:sz w:val="24"/>
                <w:szCs w:val="24"/>
              </w:rPr>
            </w:pPr>
            <w:r>
              <w:rPr>
                <w:sz w:val="24"/>
                <w:szCs w:val="24"/>
              </w:rPr>
              <w:t>11am</w:t>
            </w:r>
          </w:p>
        </w:tc>
        <w:tc>
          <w:tcPr>
            <w:tcW w:w="2311" w:type="dxa"/>
          </w:tcPr>
          <w:p w:rsidR="00424C80" w:rsidRPr="00B95ECE" w:rsidRDefault="00424C80" w:rsidP="00424C80">
            <w:pPr>
              <w:spacing w:line="360" w:lineRule="auto"/>
              <w:jc w:val="center"/>
              <w:rPr>
                <w:sz w:val="24"/>
                <w:szCs w:val="24"/>
              </w:rPr>
            </w:pPr>
            <w:r>
              <w:rPr>
                <w:sz w:val="24"/>
                <w:szCs w:val="24"/>
              </w:rPr>
              <w:t>11am</w:t>
            </w:r>
          </w:p>
        </w:tc>
      </w:tr>
      <w:tr w:rsidR="00424C80" w:rsidTr="00424C80">
        <w:trPr>
          <w:jc w:val="center"/>
        </w:trPr>
        <w:tc>
          <w:tcPr>
            <w:tcW w:w="2310" w:type="dxa"/>
          </w:tcPr>
          <w:p w:rsidR="00424C80" w:rsidRPr="00B95ECE" w:rsidRDefault="00424C80" w:rsidP="00424C80">
            <w:pPr>
              <w:spacing w:line="360" w:lineRule="auto"/>
              <w:jc w:val="center"/>
              <w:rPr>
                <w:sz w:val="24"/>
                <w:szCs w:val="24"/>
              </w:rPr>
            </w:pPr>
            <w:r>
              <w:rPr>
                <w:sz w:val="24"/>
                <w:szCs w:val="24"/>
              </w:rPr>
              <w:t>1pm</w:t>
            </w:r>
          </w:p>
        </w:tc>
        <w:tc>
          <w:tcPr>
            <w:tcW w:w="2311" w:type="dxa"/>
          </w:tcPr>
          <w:p w:rsidR="00424C80" w:rsidRPr="00B95ECE" w:rsidRDefault="00424C80" w:rsidP="00424C80">
            <w:pPr>
              <w:spacing w:line="360" w:lineRule="auto"/>
              <w:jc w:val="center"/>
              <w:rPr>
                <w:sz w:val="24"/>
                <w:szCs w:val="24"/>
              </w:rPr>
            </w:pPr>
            <w:r>
              <w:rPr>
                <w:sz w:val="24"/>
                <w:szCs w:val="24"/>
              </w:rPr>
              <w:t>1pm</w:t>
            </w:r>
          </w:p>
        </w:tc>
        <w:tc>
          <w:tcPr>
            <w:tcW w:w="2311" w:type="dxa"/>
          </w:tcPr>
          <w:p w:rsidR="00424C80" w:rsidRPr="00B95ECE" w:rsidRDefault="00424C80" w:rsidP="00424C80">
            <w:pPr>
              <w:spacing w:line="360" w:lineRule="auto"/>
              <w:jc w:val="center"/>
              <w:rPr>
                <w:sz w:val="24"/>
                <w:szCs w:val="24"/>
              </w:rPr>
            </w:pPr>
            <w:r>
              <w:rPr>
                <w:sz w:val="24"/>
                <w:szCs w:val="24"/>
              </w:rPr>
              <w:t>3</w:t>
            </w:r>
            <w:r w:rsidRPr="00B95ECE">
              <w:rPr>
                <w:sz w:val="24"/>
                <w:szCs w:val="24"/>
              </w:rPr>
              <w:t>.30</w:t>
            </w:r>
            <w:r>
              <w:rPr>
                <w:sz w:val="24"/>
                <w:szCs w:val="24"/>
              </w:rPr>
              <w:t>pm</w:t>
            </w:r>
          </w:p>
        </w:tc>
      </w:tr>
      <w:tr w:rsidR="00424C80" w:rsidTr="00424C80">
        <w:trPr>
          <w:jc w:val="center"/>
        </w:trPr>
        <w:tc>
          <w:tcPr>
            <w:tcW w:w="2310" w:type="dxa"/>
          </w:tcPr>
          <w:p w:rsidR="00424C80" w:rsidRPr="00B95ECE" w:rsidRDefault="00424C80" w:rsidP="00424C80">
            <w:pPr>
              <w:spacing w:line="360" w:lineRule="auto"/>
              <w:jc w:val="center"/>
              <w:rPr>
                <w:sz w:val="24"/>
                <w:szCs w:val="24"/>
              </w:rPr>
            </w:pPr>
          </w:p>
        </w:tc>
        <w:tc>
          <w:tcPr>
            <w:tcW w:w="2311" w:type="dxa"/>
          </w:tcPr>
          <w:p w:rsidR="00424C80" w:rsidRPr="00B95ECE" w:rsidRDefault="00424C80" w:rsidP="00424C80">
            <w:pPr>
              <w:spacing w:line="360" w:lineRule="auto"/>
              <w:jc w:val="center"/>
              <w:rPr>
                <w:sz w:val="24"/>
                <w:szCs w:val="24"/>
              </w:rPr>
            </w:pPr>
            <w:r>
              <w:rPr>
                <w:sz w:val="24"/>
                <w:szCs w:val="24"/>
              </w:rPr>
              <w:t>2pm</w:t>
            </w:r>
          </w:p>
        </w:tc>
        <w:tc>
          <w:tcPr>
            <w:tcW w:w="2311" w:type="dxa"/>
          </w:tcPr>
          <w:p w:rsidR="00424C80" w:rsidRPr="00B95ECE" w:rsidRDefault="00424C80" w:rsidP="00424C80">
            <w:pPr>
              <w:spacing w:line="360" w:lineRule="auto"/>
              <w:jc w:val="center"/>
              <w:rPr>
                <w:sz w:val="24"/>
                <w:szCs w:val="24"/>
              </w:rPr>
            </w:pPr>
          </w:p>
        </w:tc>
      </w:tr>
    </w:tbl>
    <w:p w:rsidR="00424C80" w:rsidRPr="00B95ECE" w:rsidRDefault="00424C80" w:rsidP="00424C80">
      <w:pPr>
        <w:rPr>
          <w:b/>
          <w:sz w:val="24"/>
          <w:szCs w:val="24"/>
          <w:u w:val="single"/>
        </w:rPr>
      </w:pPr>
    </w:p>
    <w:p w:rsidR="00DE0E55" w:rsidRDefault="00DE0E55" w:rsidP="00DE0E55">
      <w:pPr>
        <w:jc w:val="center"/>
        <w:rPr>
          <w:rFonts w:cs="Arial"/>
          <w:b/>
          <w:color w:val="007AC2"/>
          <w:sz w:val="56"/>
          <w:szCs w:val="28"/>
        </w:rPr>
      </w:pPr>
    </w:p>
    <w:p w:rsidR="00DE0E55" w:rsidRDefault="00DE0E55" w:rsidP="00DE0E55">
      <w:pPr>
        <w:jc w:val="center"/>
        <w:rPr>
          <w:rFonts w:cs="Arial"/>
          <w:b/>
          <w:color w:val="007AC2"/>
          <w:sz w:val="56"/>
          <w:szCs w:val="28"/>
        </w:rPr>
      </w:pPr>
    </w:p>
    <w:p w:rsidR="00DE0E55" w:rsidRDefault="00DE0E55" w:rsidP="00DE0E55">
      <w:pPr>
        <w:jc w:val="center"/>
        <w:rPr>
          <w:rFonts w:cs="Arial"/>
          <w:b/>
          <w:color w:val="007AC2"/>
          <w:sz w:val="56"/>
          <w:szCs w:val="28"/>
        </w:rPr>
      </w:pPr>
    </w:p>
    <w:p w:rsidR="008B067F" w:rsidRDefault="008B067F" w:rsidP="00DE0E55">
      <w:pPr>
        <w:pStyle w:val="ListParagraph"/>
        <w:ind w:left="1440"/>
      </w:pPr>
    </w:p>
    <w:p w:rsidR="002F49D8" w:rsidRPr="00424C80" w:rsidRDefault="002F49D8" w:rsidP="00330D47"/>
    <w:p w:rsidR="00330D47" w:rsidRPr="00B657D0" w:rsidRDefault="00330D47" w:rsidP="00330D47">
      <w:pPr>
        <w:rPr>
          <w:b/>
          <w:smallCaps/>
          <w:color w:val="A1A3A5"/>
          <w:sz w:val="32"/>
        </w:rPr>
      </w:pPr>
      <w:r w:rsidRPr="006B77F0">
        <w:rPr>
          <w:rFonts w:cs="Arial"/>
          <w:b/>
          <w:smallCaps/>
          <w:sz w:val="24"/>
          <w:szCs w:val="24"/>
        </w:rPr>
        <w:t xml:space="preserve"> </w:t>
      </w:r>
      <w:r w:rsidRPr="006B77F0">
        <w:rPr>
          <w:rFonts w:cs="Arial"/>
          <w:b/>
          <w:smallCaps/>
          <w:sz w:val="24"/>
          <w:szCs w:val="24"/>
        </w:rPr>
        <w:tab/>
      </w:r>
      <w:r w:rsidRPr="006B77F0">
        <w:rPr>
          <w:rFonts w:cs="Arial"/>
          <w:b/>
          <w:smallCaps/>
          <w:sz w:val="24"/>
          <w:szCs w:val="24"/>
        </w:rPr>
        <w:tab/>
      </w:r>
      <w:r w:rsidRPr="006B77F0">
        <w:rPr>
          <w:rFonts w:cs="Arial"/>
          <w:b/>
          <w:smallCaps/>
          <w:sz w:val="24"/>
          <w:szCs w:val="24"/>
        </w:rPr>
        <w:tab/>
      </w:r>
      <w:r w:rsidRPr="006B77F0">
        <w:rPr>
          <w:rFonts w:cs="Arial"/>
          <w:b/>
          <w:smallCaps/>
          <w:sz w:val="24"/>
          <w:szCs w:val="24"/>
        </w:rPr>
        <w:tab/>
      </w:r>
      <w:r w:rsidRPr="006B77F0">
        <w:rPr>
          <w:rFonts w:cs="Arial"/>
          <w:b/>
          <w:smallCaps/>
          <w:color w:val="A1A3A5"/>
          <w:sz w:val="32"/>
        </w:rPr>
        <w:tab/>
      </w:r>
      <w:r w:rsidRPr="006B77F0">
        <w:rPr>
          <w:rFonts w:cs="Arial"/>
          <w:b/>
          <w:smallCaps/>
          <w:color w:val="A1A3A5"/>
          <w:sz w:val="32"/>
        </w:rPr>
        <w:tab/>
      </w:r>
    </w:p>
    <w:p w:rsidR="00330D47" w:rsidRDefault="00330D47">
      <w:r>
        <w:br w:type="page"/>
      </w:r>
    </w:p>
    <w:p w:rsidR="006B77F0" w:rsidRDefault="006B77F0" w:rsidP="00330D47">
      <w:pPr>
        <w:rPr>
          <w:b/>
          <w:caps/>
          <w:sz w:val="32"/>
        </w:rPr>
      </w:pPr>
    </w:p>
    <w:p w:rsidR="00330D47" w:rsidRPr="002F49D8" w:rsidRDefault="006E64BE" w:rsidP="00330D47">
      <w:pPr>
        <w:rPr>
          <w:b/>
          <w:caps/>
          <w:sz w:val="32"/>
        </w:rPr>
      </w:pPr>
      <w:r>
        <w:rPr>
          <w:b/>
          <w:caps/>
          <w:sz w:val="32"/>
        </w:rPr>
        <w:t>SECTION NAME (ARIAL FONT 16)</w:t>
      </w:r>
    </w:p>
    <w:p w:rsidR="002F49D8" w:rsidRDefault="006E64BE" w:rsidP="002F49D8">
      <w:pPr>
        <w:rPr>
          <w:rFonts w:cs="Times New Roman"/>
          <w:i/>
          <w:sz w:val="24"/>
          <w:szCs w:val="24"/>
        </w:rPr>
      </w:pPr>
      <w:r>
        <w:rPr>
          <w:rFonts w:cs="Times New Roman"/>
          <w:sz w:val="24"/>
          <w:szCs w:val="24"/>
        </w:rPr>
        <w:t>Body text (Arial font 12)</w:t>
      </w:r>
    </w:p>
    <w:sectPr w:rsidR="002F49D8" w:rsidSect="002F49D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639" w:rsidRDefault="00857639" w:rsidP="0047367B">
      <w:pPr>
        <w:spacing w:after="0" w:line="240" w:lineRule="auto"/>
      </w:pPr>
      <w:r>
        <w:separator/>
      </w:r>
    </w:p>
  </w:endnote>
  <w:endnote w:type="continuationSeparator" w:id="0">
    <w:p w:rsidR="00857639" w:rsidRDefault="00857639" w:rsidP="0047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9D8" w:rsidRDefault="002F49D8" w:rsidP="00424C80">
    <w:pPr>
      <w:pStyle w:val="Footer"/>
      <w:jc w:val="center"/>
    </w:pPr>
  </w:p>
  <w:p w:rsidR="008B067F" w:rsidRDefault="00CA5B67" w:rsidP="008B067F">
    <w:pPr>
      <w:pStyle w:val="Footer"/>
      <w:spacing w:after="40"/>
      <w:jc w:val="center"/>
    </w:pPr>
    <w:r>
      <w:rPr>
        <w:noProof/>
        <w:lang w:eastAsia="en-GB"/>
      </w:rPr>
      <w:drawing>
        <wp:inline distT="0" distB="0" distL="0" distR="0" wp14:anchorId="7A4F2BBB" wp14:editId="4A4DA403">
          <wp:extent cx="4849200" cy="392400"/>
          <wp:effectExtent l="0" t="0" r="0" b="0"/>
          <wp:docPr id="2" name="Picture 2" descr="G:\LivewellSWCOMMS\RESOURCES Image library\Logo Files\Logo files\New Strapline 2019\New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ivewellSWCOMMS\RESOURCES Image library\Logo Files\Logo files\New Strapline 2019\New strapline.png"/>
                  <pic:cNvPicPr>
                    <a:picLocks noChangeAspect="1" noChangeArrowheads="1"/>
                  </pic:cNvPicPr>
                </pic:nvPicPr>
                <pic:blipFill rotWithShape="1">
                  <a:blip r:embed="rId1">
                    <a:duotone>
                      <a:prstClr val="black"/>
                      <a:srgbClr val="D9C3A5">
                        <a:tint val="50000"/>
                        <a:satMod val="180000"/>
                      </a:srgbClr>
                    </a:duotone>
                    <a:extLst>
                      <a:ext uri="{28A0092B-C50C-407E-A947-70E740481C1C}">
                        <a14:useLocalDpi xmlns:a14="http://schemas.microsoft.com/office/drawing/2010/main" val="0"/>
                      </a:ext>
                    </a:extLst>
                  </a:blip>
                  <a:srcRect t="27233" b="24467"/>
                  <a:stretch/>
                </pic:blipFill>
                <pic:spPr bwMode="auto">
                  <a:xfrm>
                    <a:off x="0" y="0"/>
                    <a:ext cx="4849200" cy="392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639" w:rsidRDefault="00857639" w:rsidP="0047367B">
      <w:pPr>
        <w:spacing w:after="0" w:line="240" w:lineRule="auto"/>
      </w:pPr>
      <w:r>
        <w:separator/>
      </w:r>
    </w:p>
  </w:footnote>
  <w:footnote w:type="continuationSeparator" w:id="0">
    <w:p w:rsidR="00857639" w:rsidRDefault="00857639" w:rsidP="004736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7B" w:rsidRDefault="006B77F0" w:rsidP="0047367B">
    <w:pPr>
      <w:pStyle w:val="Header"/>
      <w:jc w:val="right"/>
    </w:pPr>
    <w:r>
      <w:rPr>
        <w:noProof/>
        <w:lang w:eastAsia="en-GB"/>
      </w:rPr>
      <w:t xml:space="preserve">                                                                                                       </w:t>
    </w:r>
    <w:r w:rsidR="0047367B">
      <w:rPr>
        <w:noProof/>
        <w:lang w:eastAsia="en-GB"/>
      </w:rPr>
      <w:drawing>
        <wp:inline distT="0" distB="0" distL="0" distR="0" wp14:anchorId="35722AD6" wp14:editId="77E21441">
          <wp:extent cx="1774800" cy="763200"/>
          <wp:effectExtent l="0" t="0" r="0" b="0"/>
          <wp:docPr id="26" name="Picture 26" descr="G:\PCHComms\New identity for PCH\LIVEWELL _LOGOS\LIVEWELL _LOGOS\Livew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HComms\New identity for PCH\LIVEWELL _LOGOS\LIVEWELL _LOGOS\Livewe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00" cy="763200"/>
                  </a:xfrm>
                  <a:prstGeom prst="rect">
                    <a:avLst/>
                  </a:prstGeom>
                  <a:noFill/>
                  <a:ln>
                    <a:noFill/>
                  </a:ln>
                </pic:spPr>
              </pic:pic>
            </a:graphicData>
          </a:graphic>
        </wp:inline>
      </w:drawing>
    </w:r>
  </w:p>
  <w:p w:rsidR="0047367B" w:rsidRDefault="00473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14.95pt" o:bullet="t">
        <v:imagedata r:id="rId1" o:title="Bullet point"/>
      </v:shape>
    </w:pict>
  </w:numPicBullet>
  <w:abstractNum w:abstractNumId="0">
    <w:nsid w:val="0C511E41"/>
    <w:multiLevelType w:val="hybridMultilevel"/>
    <w:tmpl w:val="FB1C0A60"/>
    <w:lvl w:ilvl="0" w:tplc="08090017">
      <w:start w:val="1"/>
      <w:numFmt w:val="lowerLetter"/>
      <w:lvlText w:val="%1)"/>
      <w:lvlJc w:val="left"/>
      <w:pPr>
        <w:ind w:left="720" w:hanging="360"/>
      </w:pPr>
      <w:rPr>
        <w:rFonts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2A57B0"/>
    <w:multiLevelType w:val="hybridMultilevel"/>
    <w:tmpl w:val="7904EE56"/>
    <w:lvl w:ilvl="0" w:tplc="9E42C3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9335DD"/>
    <w:multiLevelType w:val="hybridMultilevel"/>
    <w:tmpl w:val="2A64C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81003"/>
    <w:multiLevelType w:val="hybridMultilevel"/>
    <w:tmpl w:val="4DCAC9F0"/>
    <w:lvl w:ilvl="0" w:tplc="1CFC689A">
      <w:start w:val="1"/>
      <w:numFmt w:val="lowerLetter"/>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A7242E3"/>
    <w:multiLevelType w:val="hybridMultilevel"/>
    <w:tmpl w:val="23C6EF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DF1920"/>
    <w:multiLevelType w:val="hybridMultilevel"/>
    <w:tmpl w:val="D610E640"/>
    <w:lvl w:ilvl="0" w:tplc="9E42C338">
      <w:start w:val="1"/>
      <w:numFmt w:val="bullet"/>
      <w:lvlText w:val=""/>
      <w:lvlPicBulletId w:val="0"/>
      <w:lvlJc w:val="left"/>
      <w:pPr>
        <w:ind w:left="720" w:hanging="360"/>
      </w:pPr>
      <w:rPr>
        <w:rFonts w:ascii="Symbol" w:hAnsi="Symbol" w:hint="default"/>
        <w:color w:val="auto"/>
      </w:rPr>
    </w:lvl>
    <w:lvl w:ilvl="1" w:tplc="9E42C338">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BF55BB"/>
    <w:multiLevelType w:val="hybridMultilevel"/>
    <w:tmpl w:val="38A20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465B09"/>
    <w:multiLevelType w:val="hybridMultilevel"/>
    <w:tmpl w:val="7E1C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143A84"/>
    <w:multiLevelType w:val="hybridMultilevel"/>
    <w:tmpl w:val="1D30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846873"/>
    <w:multiLevelType w:val="hybridMultilevel"/>
    <w:tmpl w:val="A22E47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7"/>
  </w:num>
  <w:num w:numId="5">
    <w:abstractNumId w:val="2"/>
  </w:num>
  <w:num w:numId="6">
    <w:abstractNumId w:val="3"/>
  </w:num>
  <w:num w:numId="7">
    <w:abstractNumId w:val="4"/>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97"/>
    <w:rsid w:val="00005396"/>
    <w:rsid w:val="000E6AD8"/>
    <w:rsid w:val="00117613"/>
    <w:rsid w:val="001D56DD"/>
    <w:rsid w:val="0021011D"/>
    <w:rsid w:val="002A34CB"/>
    <w:rsid w:val="002F49D8"/>
    <w:rsid w:val="00313433"/>
    <w:rsid w:val="0032074B"/>
    <w:rsid w:val="00330D47"/>
    <w:rsid w:val="00424C80"/>
    <w:rsid w:val="00455823"/>
    <w:rsid w:val="00455B6C"/>
    <w:rsid w:val="0047367B"/>
    <w:rsid w:val="004D7D51"/>
    <w:rsid w:val="005B51C5"/>
    <w:rsid w:val="005D7176"/>
    <w:rsid w:val="005E2CB4"/>
    <w:rsid w:val="006B77F0"/>
    <w:rsid w:val="006E64BE"/>
    <w:rsid w:val="006E7FC6"/>
    <w:rsid w:val="00745B65"/>
    <w:rsid w:val="007C17A8"/>
    <w:rsid w:val="008060DB"/>
    <w:rsid w:val="00857639"/>
    <w:rsid w:val="008B067F"/>
    <w:rsid w:val="00982E3D"/>
    <w:rsid w:val="00984248"/>
    <w:rsid w:val="00A1386C"/>
    <w:rsid w:val="00A571B4"/>
    <w:rsid w:val="00B44A28"/>
    <w:rsid w:val="00B657D0"/>
    <w:rsid w:val="00B675E6"/>
    <w:rsid w:val="00BA1197"/>
    <w:rsid w:val="00BD2A08"/>
    <w:rsid w:val="00C034D3"/>
    <w:rsid w:val="00C357A2"/>
    <w:rsid w:val="00C64C46"/>
    <w:rsid w:val="00CA5B67"/>
    <w:rsid w:val="00D260D4"/>
    <w:rsid w:val="00DE0E55"/>
    <w:rsid w:val="00EA7A4D"/>
    <w:rsid w:val="00EC1656"/>
    <w:rsid w:val="00F67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117613"/>
    <w:pPr>
      <w:ind w:left="720"/>
      <w:contextualSpacing/>
    </w:pPr>
  </w:style>
  <w:style w:type="table" w:styleId="TableGrid">
    <w:name w:val="Table Grid"/>
    <w:basedOn w:val="TableNormal"/>
    <w:uiPriority w:val="59"/>
    <w:rsid w:val="002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A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HeaderChar">
    <w:name w:val="Header Char"/>
    <w:basedOn w:val="DefaultParagraphFont"/>
    <w:link w:val="Header"/>
    <w:uiPriority w:val="99"/>
    <w:rsid w:val="0047367B"/>
  </w:style>
  <w:style w:type="paragraph" w:styleId="Footer">
    <w:name w:val="footer"/>
    <w:basedOn w:val="Normal"/>
    <w:link w:val="FooterChar"/>
    <w:uiPriority w:val="99"/>
    <w:unhideWhenUsed/>
    <w:rsid w:val="0047367B"/>
    <w:pPr>
      <w:tabs>
        <w:tab w:val="center" w:pos="4513"/>
        <w:tab w:val="right" w:pos="9026"/>
      </w:tabs>
      <w:spacing w:after="0" w:line="240" w:lineRule="auto"/>
    </w:pPr>
    <w:rPr>
      <w:rFonts w:asciiTheme="minorHAnsi" w:hAnsiTheme="minorHAnsi"/>
    </w:rPr>
  </w:style>
  <w:style w:type="character" w:customStyle="1" w:styleId="FooterChar">
    <w:name w:val="Footer Char"/>
    <w:basedOn w:val="DefaultParagraphFont"/>
    <w:link w:val="Footer"/>
    <w:uiPriority w:val="99"/>
    <w:rsid w:val="0047367B"/>
  </w:style>
  <w:style w:type="paragraph" w:styleId="BalloonText">
    <w:name w:val="Balloon Text"/>
    <w:basedOn w:val="Normal"/>
    <w:link w:val="BalloonTextChar"/>
    <w:uiPriority w:val="99"/>
    <w:semiHidden/>
    <w:unhideWhenUsed/>
    <w:rsid w:val="00473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7B"/>
    <w:rPr>
      <w:rFonts w:ascii="Tahoma" w:hAnsi="Tahoma" w:cs="Tahoma"/>
      <w:sz w:val="16"/>
      <w:szCs w:val="16"/>
    </w:rPr>
  </w:style>
  <w:style w:type="character" w:styleId="Hyperlink">
    <w:name w:val="Hyperlink"/>
    <w:basedOn w:val="DefaultParagraphFont"/>
    <w:uiPriority w:val="99"/>
    <w:unhideWhenUsed/>
    <w:rsid w:val="0047367B"/>
    <w:rPr>
      <w:color w:val="0000FF" w:themeColor="hyperlink"/>
      <w:u w:val="single"/>
    </w:rPr>
  </w:style>
  <w:style w:type="paragraph" w:styleId="ListParagraph">
    <w:name w:val="List Paragraph"/>
    <w:basedOn w:val="Normal"/>
    <w:uiPriority w:val="34"/>
    <w:qFormat/>
    <w:rsid w:val="00117613"/>
    <w:pPr>
      <w:ind w:left="720"/>
      <w:contextualSpacing/>
    </w:pPr>
  </w:style>
  <w:style w:type="table" w:styleId="TableGrid">
    <w:name w:val="Table Grid"/>
    <w:basedOn w:val="TableNormal"/>
    <w:uiPriority w:val="59"/>
    <w:rsid w:val="002F4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4095">
      <w:bodyDiv w:val="1"/>
      <w:marLeft w:val="0"/>
      <w:marRight w:val="0"/>
      <w:marTop w:val="0"/>
      <w:marBottom w:val="0"/>
      <w:divBdr>
        <w:top w:val="none" w:sz="0" w:space="0" w:color="auto"/>
        <w:left w:val="none" w:sz="0" w:space="0" w:color="auto"/>
        <w:bottom w:val="none" w:sz="0" w:space="0" w:color="auto"/>
        <w:right w:val="none" w:sz="0" w:space="0" w:color="auto"/>
      </w:divBdr>
    </w:div>
    <w:div w:id="144102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CF6D-457B-4C38-BDA0-09646581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Plymouth ICT Shared Service</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Lisa, Internal Communications Officer</dc:creator>
  <cp:lastModifiedBy>MORRIS Danielle, Communications Manager</cp:lastModifiedBy>
  <cp:revision>1</cp:revision>
  <dcterms:created xsi:type="dcterms:W3CDTF">2019-10-14T09:26:00Z</dcterms:created>
  <dcterms:modified xsi:type="dcterms:W3CDTF">2020-07-01T10:24:00Z</dcterms:modified>
</cp:coreProperties>
</file>