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AE4D" w14:textId="77777777" w:rsidR="000A29E6" w:rsidRPr="000A29E6" w:rsidRDefault="000A29E6" w:rsidP="000A29E6">
      <w:pPr>
        <w:spacing w:after="0" w:line="240" w:lineRule="auto"/>
        <w:rPr>
          <w:rFonts w:ascii="Arial" w:eastAsia="Times New Roman" w:hAnsi="Arial" w:cs="Arial"/>
          <w:sz w:val="14"/>
          <w:szCs w:val="14"/>
          <w:lang w:eastAsia="en-GB"/>
        </w:rPr>
      </w:pPr>
    </w:p>
    <w:p w14:paraId="38E58A3A" w14:textId="77777777" w:rsidR="000A29E6" w:rsidRPr="000A29E6" w:rsidRDefault="000A29E6" w:rsidP="000A29E6">
      <w:pPr>
        <w:rPr>
          <w:rFonts w:ascii="Arial" w:eastAsia="Times New Roman" w:hAnsi="Arial" w:cs="Arial"/>
          <w:b/>
          <w:sz w:val="20"/>
          <w:szCs w:val="20"/>
          <w:lang w:eastAsia="en-GB"/>
        </w:rPr>
      </w:pPr>
    </w:p>
    <w:p w14:paraId="58F4AD22" w14:textId="77777777" w:rsidR="000A29E6" w:rsidRPr="000A29E6" w:rsidRDefault="000A29E6" w:rsidP="000A29E6">
      <w:pPr>
        <w:rPr>
          <w:rFonts w:ascii="Arial" w:eastAsia="Times New Roman" w:hAnsi="Arial" w:cs="Arial"/>
          <w:b/>
          <w:sz w:val="20"/>
          <w:szCs w:val="20"/>
          <w:lang w:eastAsia="en-GB"/>
        </w:rPr>
      </w:pPr>
      <w:r w:rsidRPr="000A29E6">
        <w:rPr>
          <w:rFonts w:ascii="Arial" w:eastAsia="Times New Roman" w:hAnsi="Arial" w:cs="Arial"/>
          <w:b/>
          <w:noProof/>
          <w:color w:val="007AC2"/>
          <w:sz w:val="28"/>
          <w:szCs w:val="28"/>
          <w:lang w:eastAsia="en-GB"/>
        </w:rPr>
        <mc:AlternateContent>
          <mc:Choice Requires="wps">
            <w:drawing>
              <wp:anchor distT="0" distB="0" distL="114300" distR="114300" simplePos="0" relativeHeight="251657216" behindDoc="0" locked="0" layoutInCell="1" allowOverlap="1" wp14:anchorId="5A49ECE4" wp14:editId="6111BC52">
                <wp:simplePos x="0" y="0"/>
                <wp:positionH relativeFrom="column">
                  <wp:posOffset>0</wp:posOffset>
                </wp:positionH>
                <wp:positionV relativeFrom="paragraph">
                  <wp:posOffset>60325</wp:posOffset>
                </wp:positionV>
                <wp:extent cx="5715000" cy="0"/>
                <wp:effectExtent l="0" t="19050" r="19050" b="38100"/>
                <wp:wrapNone/>
                <wp:docPr id="30" name="Straight Connector 30"/>
                <wp:cNvGraphicFramePr/>
                <a:graphic xmlns:a="http://schemas.openxmlformats.org/drawingml/2006/main">
                  <a:graphicData uri="http://schemas.microsoft.com/office/word/2010/wordprocessingShape">
                    <wps:wsp>
                      <wps:cNvCnPr/>
                      <wps:spPr>
                        <a:xfrm>
                          <a:off x="0" y="0"/>
                          <a:ext cx="5715000" cy="0"/>
                        </a:xfrm>
                        <a:prstGeom prst="line">
                          <a:avLst/>
                        </a:prstGeom>
                        <a:noFill/>
                        <a:ln w="60325" cap="flat" cmpd="sng" algn="ctr">
                          <a:solidFill>
                            <a:srgbClr val="C0D62F"/>
                          </a:solidFill>
                          <a:prstDash val="solid"/>
                        </a:ln>
                        <a:effectLst/>
                      </wps:spPr>
                      <wps:bodyPr/>
                    </wps:wsp>
                  </a:graphicData>
                </a:graphic>
                <wp14:sizeRelH relativeFrom="margin">
                  <wp14:pctWidth>0</wp14:pctWidth>
                </wp14:sizeRelH>
              </wp:anchor>
            </w:drawing>
          </mc:Choice>
          <mc:Fallback>
            <w:pict>
              <v:line w14:anchorId="16C52429" id="Straight Connector 30"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" strokecolor="#c0d62f" strokeweight="4.75pt"/>
            </w:pict>
          </mc:Fallback>
        </mc:AlternateContent>
      </w:r>
    </w:p>
    <w:p w14:paraId="3DA2D7EE" w14:textId="77777777" w:rsidR="000A29E6" w:rsidRPr="000A29E6" w:rsidRDefault="000A29E6" w:rsidP="000A29E6">
      <w:pPr>
        <w:rPr>
          <w:rFonts w:ascii="Arial" w:eastAsia="Times New Roman" w:hAnsi="Arial" w:cs="Arial"/>
          <w:b/>
          <w:szCs w:val="24"/>
          <w:lang w:eastAsia="en-GB"/>
        </w:rPr>
      </w:pPr>
    </w:p>
    <w:p w14:paraId="2B42927D" w14:textId="2E4FBE4A" w:rsidR="000A29E6" w:rsidRPr="000A29E6" w:rsidRDefault="000A29E6" w:rsidP="000A29E6">
      <w:pPr>
        <w:spacing w:after="0" w:line="240" w:lineRule="auto"/>
        <w:rPr>
          <w:rFonts w:ascii="Arial" w:eastAsia="Times New Roman" w:hAnsi="Arial" w:cs="Arial"/>
          <w:b/>
          <w:color w:val="007AC2"/>
          <w:sz w:val="96"/>
          <w:szCs w:val="28"/>
          <w:lang w:eastAsia="en-GB"/>
        </w:rPr>
      </w:pPr>
      <w:r w:rsidRPr="000A29E6">
        <w:rPr>
          <w:rFonts w:ascii="Arial" w:eastAsia="Times New Roman" w:hAnsi="Arial" w:cs="Arial"/>
          <w:b/>
          <w:color w:val="007AC2"/>
          <w:sz w:val="96"/>
          <w:szCs w:val="28"/>
          <w:lang w:eastAsia="en-GB"/>
        </w:rPr>
        <w:t xml:space="preserve">End of Life </w:t>
      </w:r>
      <w:r w:rsidR="005C1EDE">
        <w:rPr>
          <w:rFonts w:ascii="Arial" w:eastAsia="Times New Roman" w:hAnsi="Arial" w:cs="Arial"/>
          <w:b/>
          <w:color w:val="007AC2"/>
          <w:sz w:val="96"/>
          <w:szCs w:val="28"/>
          <w:lang w:eastAsia="en-GB"/>
        </w:rPr>
        <w:t>C</w:t>
      </w:r>
      <w:r w:rsidRPr="000A29E6">
        <w:rPr>
          <w:rFonts w:ascii="Arial" w:eastAsia="Times New Roman" w:hAnsi="Arial" w:cs="Arial"/>
          <w:b/>
          <w:color w:val="007AC2"/>
          <w:sz w:val="96"/>
          <w:szCs w:val="28"/>
          <w:lang w:eastAsia="en-GB"/>
        </w:rPr>
        <w:t>are Strategy 2021 – 2024.</w:t>
      </w:r>
    </w:p>
    <w:p w14:paraId="33FA94C3" w14:textId="77777777" w:rsidR="000A29E6" w:rsidRPr="000A29E6" w:rsidRDefault="000A29E6" w:rsidP="000A29E6">
      <w:pPr>
        <w:spacing w:after="0" w:line="240" w:lineRule="auto"/>
        <w:rPr>
          <w:rFonts w:ascii="Arial" w:eastAsia="Times New Roman" w:hAnsi="Arial" w:cs="Arial"/>
          <w:b/>
          <w:szCs w:val="24"/>
          <w:lang w:eastAsia="en-GB"/>
        </w:rPr>
      </w:pPr>
    </w:p>
    <w:p w14:paraId="2F29BE07" w14:textId="77777777" w:rsidR="000A29E6" w:rsidRPr="000A29E6" w:rsidRDefault="000A29E6" w:rsidP="000A29E6">
      <w:pPr>
        <w:rPr>
          <w:rFonts w:ascii="Arial" w:eastAsia="Times New Roman" w:hAnsi="Arial" w:cs="Arial"/>
          <w:b/>
          <w:szCs w:val="24"/>
          <w:lang w:eastAsia="en-GB"/>
        </w:rPr>
      </w:pPr>
    </w:p>
    <w:p w14:paraId="6F6BED6E" w14:textId="77777777" w:rsidR="000A29E6" w:rsidRPr="000A29E6" w:rsidRDefault="000A29E6" w:rsidP="000A29E6">
      <w:pPr>
        <w:rPr>
          <w:rFonts w:ascii="Arial" w:eastAsia="Times New Roman" w:hAnsi="Arial" w:cs="Arial"/>
          <w:b/>
          <w:szCs w:val="24"/>
          <w:lang w:eastAsia="en-GB"/>
        </w:rPr>
      </w:pPr>
    </w:p>
    <w:p w14:paraId="1A807B77" w14:textId="77777777" w:rsidR="000A29E6" w:rsidRPr="000A29E6" w:rsidRDefault="000A29E6" w:rsidP="000A29E6">
      <w:pPr>
        <w:rPr>
          <w:rFonts w:ascii="Arial" w:eastAsia="Times New Roman" w:hAnsi="Arial" w:cs="Arial"/>
          <w:b/>
          <w:szCs w:val="24"/>
          <w:lang w:eastAsia="en-GB"/>
        </w:rPr>
      </w:pPr>
      <w:r w:rsidRPr="000A29E6">
        <w:rPr>
          <w:rFonts w:ascii="Arial" w:eastAsia="Times New Roman" w:hAnsi="Arial" w:cs="Arial"/>
          <w:b/>
          <w:szCs w:val="24"/>
          <w:lang w:eastAsia="en-GB"/>
        </w:rPr>
        <w:t xml:space="preserve"> </w:t>
      </w:r>
      <w:r w:rsidRPr="000A29E6">
        <w:rPr>
          <w:rFonts w:ascii="Arial" w:eastAsia="Times New Roman" w:hAnsi="Arial" w:cs="Arial"/>
          <w:b/>
          <w:noProof/>
          <w:szCs w:val="24"/>
          <w:lang w:eastAsia="en-GB"/>
        </w:rPr>
        <w:drawing>
          <wp:inline distT="0" distB="0" distL="0" distR="0" wp14:anchorId="0072794C" wp14:editId="42A4147A">
            <wp:extent cx="5731510" cy="3821007"/>
            <wp:effectExtent l="0" t="0" r="2540" b="8255"/>
            <wp:docPr id="2" name="Picture 2" descr="C:\Users\kings\AppData\Local\Microsoft\Windows\Temporary Internet Files\Content.Outlook\L93ZKEWK\end of lif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s\AppData\Local\Microsoft\Windows\Temporary Internet Files\Content.Outlook\L93ZKEWK\end of lif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r w:rsidRPr="000A29E6">
        <w:rPr>
          <w:rFonts w:ascii="Arial" w:eastAsia="Times New Roman" w:hAnsi="Arial" w:cs="Arial"/>
          <w:b/>
          <w:szCs w:val="24"/>
          <w:lang w:eastAsia="en-GB"/>
        </w:rPr>
        <w:br w:type="page"/>
      </w:r>
    </w:p>
    <w:p w14:paraId="4E0D4A4A" w14:textId="77777777" w:rsidR="000A29E6" w:rsidRPr="000A29E6" w:rsidRDefault="000A29E6" w:rsidP="000A29E6">
      <w:pPr>
        <w:rPr>
          <w:rFonts w:ascii="Arial" w:eastAsia="Times New Roman" w:hAnsi="Arial" w:cs="Arial"/>
          <w:b/>
          <w:szCs w:val="24"/>
          <w:lang w:eastAsia="en-GB"/>
        </w:rPr>
      </w:pPr>
    </w:p>
    <w:p w14:paraId="6EE7CC5A" w14:textId="77777777" w:rsidR="000A29E6" w:rsidRPr="000A29E6" w:rsidRDefault="000A29E6" w:rsidP="000A29E6">
      <w:pPr>
        <w:rPr>
          <w:rFonts w:ascii="Arial" w:eastAsia="Times New Roman" w:hAnsi="Arial" w:cs="Arial"/>
          <w:b/>
          <w:szCs w:val="24"/>
          <w:lang w:eastAsia="en-GB"/>
        </w:rPr>
      </w:pPr>
    </w:p>
    <w:p w14:paraId="4D977FDF" w14:textId="77777777" w:rsidR="000A29E6" w:rsidRPr="000A29E6" w:rsidRDefault="000A29E6" w:rsidP="000A29E6">
      <w:pPr>
        <w:rPr>
          <w:rFonts w:ascii="Arial" w:eastAsia="Times New Roman" w:hAnsi="Arial" w:cs="Arial"/>
          <w:b/>
          <w:color w:val="007AC2"/>
          <w:sz w:val="24"/>
          <w:szCs w:val="20"/>
          <w:lang w:eastAsia="en-GB"/>
        </w:rPr>
      </w:pPr>
      <w:r w:rsidRPr="000A29E6">
        <w:rPr>
          <w:rFonts w:ascii="Arial" w:eastAsia="Times New Roman" w:hAnsi="Arial" w:cs="Arial"/>
          <w:b/>
          <w:color w:val="007AC2"/>
          <w:sz w:val="28"/>
          <w:szCs w:val="24"/>
          <w:lang w:eastAsia="en-GB"/>
        </w:rPr>
        <w:t xml:space="preserve">Introduction </w:t>
      </w:r>
    </w:p>
    <w:p w14:paraId="48116C7F" w14:textId="77777777" w:rsidR="000A29E6" w:rsidRPr="000A29E6" w:rsidRDefault="000A29E6" w:rsidP="000A29E6">
      <w:pPr>
        <w:autoSpaceDE w:val="0"/>
        <w:autoSpaceDN w:val="0"/>
        <w:adjustRightInd w:val="0"/>
        <w:spacing w:after="0" w:line="240" w:lineRule="auto"/>
        <w:rPr>
          <w:rFonts w:ascii="Arial" w:hAnsi="Arial" w:cs="Arial"/>
          <w:i/>
          <w:iCs/>
        </w:rPr>
      </w:pPr>
      <w:r w:rsidRPr="000A29E6">
        <w:rPr>
          <w:rFonts w:ascii="Arial" w:hAnsi="Arial" w:cs="Arial"/>
          <w:i/>
          <w:iCs/>
        </w:rPr>
        <w:t>“How we care for the dying is an indicator of how we care for all sick and vulnerable people”</w:t>
      </w:r>
    </w:p>
    <w:p w14:paraId="5F7C1FD9" w14:textId="77777777" w:rsidR="000A29E6" w:rsidRPr="000A29E6" w:rsidRDefault="000A29E6" w:rsidP="000A29E6">
      <w:pPr>
        <w:tabs>
          <w:tab w:val="left" w:pos="2205"/>
        </w:tabs>
        <w:rPr>
          <w:rFonts w:ascii="Arial" w:hAnsi="Arial" w:cs="Arial"/>
          <w:i/>
          <w:iCs/>
        </w:rPr>
      </w:pPr>
      <w:r w:rsidRPr="000A29E6">
        <w:rPr>
          <w:rFonts w:ascii="Arial" w:hAnsi="Arial" w:cs="Arial"/>
          <w:i/>
          <w:iCs/>
        </w:rPr>
        <w:t>(National End of Life Care Strategy 2008)</w:t>
      </w:r>
    </w:p>
    <w:p w14:paraId="37DEAE43" w14:textId="4443F6B9"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 xml:space="preserve">Death and dying are inevitable. The quality and accessibility of palliative care will affect us all and it is our belief is that everyone can contribute to improving End of Life Care. As an organisation providing Mental health, Physical </w:t>
      </w:r>
      <w:proofErr w:type="gramStart"/>
      <w:r w:rsidRPr="000A29E6">
        <w:rPr>
          <w:rFonts w:ascii="Arial" w:hAnsi="Arial" w:cs="Arial"/>
        </w:rPr>
        <w:t>health</w:t>
      </w:r>
      <w:proofErr w:type="gramEnd"/>
      <w:r w:rsidRPr="000A29E6">
        <w:rPr>
          <w:rFonts w:ascii="Arial" w:hAnsi="Arial" w:cs="Arial"/>
        </w:rPr>
        <w:t xml:space="preserve"> and Social Care service we are in a unique position to ensure we provide consistent </w:t>
      </w:r>
      <w:r w:rsidR="00A96398" w:rsidRPr="000A29E6">
        <w:rPr>
          <w:rFonts w:ascii="Arial" w:hAnsi="Arial" w:cs="Arial"/>
        </w:rPr>
        <w:t>high-quality</w:t>
      </w:r>
      <w:r w:rsidRPr="000A29E6">
        <w:rPr>
          <w:rFonts w:ascii="Arial" w:hAnsi="Arial" w:cs="Arial"/>
        </w:rPr>
        <w:t xml:space="preserve"> palliative and end of life care to everyone within our sphere of influence. </w:t>
      </w:r>
    </w:p>
    <w:p w14:paraId="74CFFF6D" w14:textId="77777777" w:rsidR="000A29E6" w:rsidRPr="000A29E6" w:rsidRDefault="000A29E6" w:rsidP="000A29E6">
      <w:pPr>
        <w:autoSpaceDE w:val="0"/>
        <w:autoSpaceDN w:val="0"/>
        <w:adjustRightInd w:val="0"/>
        <w:spacing w:after="0" w:line="240" w:lineRule="auto"/>
        <w:rPr>
          <w:rFonts w:ascii="Arial" w:hAnsi="Arial" w:cs="Arial"/>
        </w:rPr>
      </w:pPr>
    </w:p>
    <w:p w14:paraId="6A86F68D" w14:textId="77777777"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 xml:space="preserve">We aim to promote a culture across the organisation where people are confident and supported in their ability to have open and honest discussions about dying and death. Which in turn will enable patients, their </w:t>
      </w:r>
      <w:proofErr w:type="gramStart"/>
      <w:r w:rsidRPr="000A29E6">
        <w:rPr>
          <w:rFonts w:ascii="Arial" w:hAnsi="Arial" w:cs="Arial"/>
        </w:rPr>
        <w:t>families</w:t>
      </w:r>
      <w:proofErr w:type="gramEnd"/>
      <w:r w:rsidRPr="000A29E6">
        <w:rPr>
          <w:rFonts w:ascii="Arial" w:hAnsi="Arial" w:cs="Arial"/>
        </w:rPr>
        <w:t xml:space="preserve"> and communities to have open and honest conversations about their wishes.</w:t>
      </w:r>
    </w:p>
    <w:p w14:paraId="56AD6619" w14:textId="77777777" w:rsidR="000A29E6" w:rsidRPr="000A29E6" w:rsidRDefault="000A29E6" w:rsidP="000A29E6">
      <w:pPr>
        <w:autoSpaceDE w:val="0"/>
        <w:autoSpaceDN w:val="0"/>
        <w:adjustRightInd w:val="0"/>
        <w:spacing w:after="0" w:line="240" w:lineRule="auto"/>
        <w:rPr>
          <w:rFonts w:ascii="Arial" w:hAnsi="Arial" w:cs="Arial"/>
        </w:rPr>
      </w:pPr>
    </w:p>
    <w:p w14:paraId="5532B5FB" w14:textId="77777777" w:rsidR="000A29E6" w:rsidRPr="000A29E6" w:rsidRDefault="000A29E6" w:rsidP="000A29E6">
      <w:pPr>
        <w:autoSpaceDE w:val="0"/>
        <w:autoSpaceDN w:val="0"/>
        <w:adjustRightInd w:val="0"/>
        <w:spacing w:after="0" w:line="240" w:lineRule="auto"/>
        <w:rPr>
          <w:rFonts w:ascii="Arial" w:hAnsi="Arial" w:cs="Arial"/>
        </w:rPr>
      </w:pPr>
    </w:p>
    <w:p w14:paraId="157C436A" w14:textId="77777777"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In order to provide meaning toward the end of life we will encourage patients and families to express their individual needs and wishes including spiritual and religious requirements which we will facilitate as far as is practicable.</w:t>
      </w:r>
    </w:p>
    <w:p w14:paraId="5B32FC31" w14:textId="77777777" w:rsidR="000A29E6" w:rsidRPr="000A29E6" w:rsidRDefault="000A29E6" w:rsidP="000A29E6">
      <w:pPr>
        <w:autoSpaceDE w:val="0"/>
        <w:autoSpaceDN w:val="0"/>
        <w:adjustRightInd w:val="0"/>
        <w:spacing w:after="0" w:line="240" w:lineRule="auto"/>
        <w:rPr>
          <w:rFonts w:ascii="Arial" w:hAnsi="Arial" w:cs="Arial"/>
        </w:rPr>
      </w:pPr>
    </w:p>
    <w:p w14:paraId="4E01D6F7" w14:textId="77777777"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The care we provide to the patient, families and friends extends to the period after death including support and advise immediately after someone has died as well as during the bereavement process.</w:t>
      </w:r>
    </w:p>
    <w:p w14:paraId="37A0A28A" w14:textId="77777777" w:rsidR="000A29E6" w:rsidRPr="000A29E6" w:rsidRDefault="000A29E6" w:rsidP="000A29E6">
      <w:pPr>
        <w:autoSpaceDE w:val="0"/>
        <w:autoSpaceDN w:val="0"/>
        <w:adjustRightInd w:val="0"/>
        <w:spacing w:after="0" w:line="240" w:lineRule="auto"/>
        <w:rPr>
          <w:rFonts w:ascii="Arial" w:hAnsi="Arial" w:cs="Arial"/>
        </w:rPr>
      </w:pPr>
    </w:p>
    <w:p w14:paraId="288855AF" w14:textId="77777777" w:rsidR="000A29E6" w:rsidRPr="000A29E6" w:rsidRDefault="000A29E6" w:rsidP="000A29E6">
      <w:pPr>
        <w:autoSpaceDE w:val="0"/>
        <w:autoSpaceDN w:val="0"/>
        <w:adjustRightInd w:val="0"/>
        <w:spacing w:after="0" w:line="240" w:lineRule="auto"/>
        <w:rPr>
          <w:rFonts w:ascii="Arial" w:hAnsi="Arial" w:cs="Arial"/>
        </w:rPr>
      </w:pPr>
    </w:p>
    <w:p w14:paraId="114BF457" w14:textId="5C6428EC"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Livewell Southwest is committed to provide education and training to support our staff in being confident in their decision making</w:t>
      </w:r>
      <w:r w:rsidRPr="000A29E6">
        <w:rPr>
          <w:rFonts w:ascii="Arial" w:eastAsia="Times New Roman" w:hAnsi="Arial" w:cs="Times New Roman"/>
          <w:szCs w:val="24"/>
          <w:lang w:eastAsia="en-GB"/>
        </w:rPr>
        <w:t xml:space="preserve"> and are competent with </w:t>
      </w:r>
      <w:r w:rsidRPr="000A29E6">
        <w:rPr>
          <w:rFonts w:ascii="Arial" w:hAnsi="Arial" w:cs="Arial"/>
        </w:rPr>
        <w:t>the skills required for delivery of care.</w:t>
      </w:r>
    </w:p>
    <w:p w14:paraId="29E97850" w14:textId="77777777"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 xml:space="preserve"> </w:t>
      </w:r>
    </w:p>
    <w:p w14:paraId="7CB94C35" w14:textId="77777777" w:rsidR="000A29E6" w:rsidRPr="000A29E6" w:rsidRDefault="000A29E6" w:rsidP="000A29E6">
      <w:pPr>
        <w:autoSpaceDE w:val="0"/>
        <w:autoSpaceDN w:val="0"/>
        <w:adjustRightInd w:val="0"/>
        <w:spacing w:after="0" w:line="240" w:lineRule="auto"/>
        <w:rPr>
          <w:rFonts w:ascii="Arial" w:hAnsi="Arial" w:cs="Arial"/>
        </w:rPr>
      </w:pPr>
    </w:p>
    <w:p w14:paraId="6BAD8177" w14:textId="7E5CE8E0" w:rsidR="000A29E6" w:rsidRDefault="000A29E6" w:rsidP="000A29E6">
      <w:pPr>
        <w:spacing w:after="0" w:line="240" w:lineRule="auto"/>
        <w:rPr>
          <w:rFonts w:ascii="Arial" w:eastAsia="Times New Roman" w:hAnsi="Arial" w:cs="Arial"/>
          <w:lang w:eastAsia="en-GB"/>
        </w:rPr>
      </w:pPr>
      <w:r w:rsidRPr="000A29E6">
        <w:rPr>
          <w:rFonts w:ascii="Arial" w:eastAsia="Times New Roman" w:hAnsi="Arial" w:cs="Arial"/>
          <w:lang w:eastAsia="en-GB"/>
        </w:rPr>
        <w:t xml:space="preserve">As a lead provider of community, mental health and social care our End of Life Strategy reflects the requirement for all staff to have an awareness of end of life and palliative care and provides a framework based on the six ambitions, </w:t>
      </w:r>
      <w:r w:rsidR="00A96398" w:rsidRPr="000A29E6">
        <w:rPr>
          <w:rFonts w:ascii="Arial" w:eastAsia="Times New Roman" w:hAnsi="Arial" w:cs="Arial"/>
          <w:lang w:eastAsia="en-GB"/>
        </w:rPr>
        <w:t>which are</w:t>
      </w:r>
      <w:r w:rsidRPr="000A29E6">
        <w:rPr>
          <w:rFonts w:ascii="Arial" w:eastAsia="Times New Roman" w:hAnsi="Arial" w:cs="Arial"/>
          <w:lang w:eastAsia="en-GB"/>
        </w:rPr>
        <w:t xml:space="preserve"> aligned to our values, highlighted within the Ambitions for Palliative and End of Life Care: A national framework for local action 2021-2026 (National Palliative and End of Life Care Partnership).</w:t>
      </w:r>
    </w:p>
    <w:p w14:paraId="283E7043" w14:textId="77777777" w:rsidR="00A96398" w:rsidRPr="000A29E6" w:rsidRDefault="00A96398" w:rsidP="000A29E6">
      <w:pPr>
        <w:spacing w:after="0" w:line="240" w:lineRule="auto"/>
        <w:rPr>
          <w:rFonts w:ascii="Arial" w:eastAsia="Times New Roman" w:hAnsi="Arial" w:cs="Arial"/>
          <w:lang w:eastAsia="en-GB"/>
        </w:rPr>
      </w:pPr>
    </w:p>
    <w:p w14:paraId="7A4CA7F1" w14:textId="77777777" w:rsidR="000A29E6" w:rsidRPr="000A29E6" w:rsidRDefault="000A29E6" w:rsidP="000A29E6">
      <w:pPr>
        <w:spacing w:after="0" w:line="240" w:lineRule="auto"/>
        <w:rPr>
          <w:rFonts w:ascii="Arial" w:eastAsia="Times New Roman" w:hAnsi="Arial" w:cs="Arial"/>
          <w:lang w:eastAsia="en-GB"/>
        </w:rPr>
      </w:pPr>
    </w:p>
    <w:p w14:paraId="69D3B02D" w14:textId="77777777" w:rsidR="000A29E6" w:rsidRPr="000A29E6" w:rsidRDefault="000A29E6" w:rsidP="000A29E6">
      <w:pPr>
        <w:spacing w:after="100" w:afterAutospacing="1" w:line="240" w:lineRule="auto"/>
        <w:rPr>
          <w:rFonts w:ascii="Arial" w:eastAsia="Times New Roman" w:hAnsi="Arial" w:cs="Arial"/>
          <w:lang w:eastAsia="en-GB"/>
        </w:rPr>
      </w:pPr>
      <w:r w:rsidRPr="000A29E6">
        <w:rPr>
          <w:rFonts w:ascii="Arial" w:eastAsia="Times New Roman" w:hAnsi="Arial" w:cs="Arial"/>
          <w:lang w:eastAsia="en-GB"/>
        </w:rPr>
        <w:t>1. Each person is seen as an individual</w:t>
      </w:r>
    </w:p>
    <w:p w14:paraId="791A9047" w14:textId="77777777" w:rsidR="000A29E6" w:rsidRPr="000A29E6" w:rsidRDefault="000A29E6" w:rsidP="000A29E6">
      <w:pPr>
        <w:spacing w:after="100" w:afterAutospacing="1" w:line="240" w:lineRule="auto"/>
        <w:rPr>
          <w:rFonts w:ascii="Arial" w:eastAsia="Times New Roman" w:hAnsi="Arial" w:cs="Arial"/>
          <w:lang w:eastAsia="en-GB"/>
        </w:rPr>
      </w:pPr>
      <w:r w:rsidRPr="000A29E6">
        <w:rPr>
          <w:rFonts w:ascii="Arial" w:eastAsia="Times New Roman" w:hAnsi="Arial" w:cs="Arial"/>
          <w:lang w:eastAsia="en-GB"/>
        </w:rPr>
        <w:t>2. Each person gets fair access to care</w:t>
      </w:r>
    </w:p>
    <w:p w14:paraId="0B1DDD25" w14:textId="77777777" w:rsidR="000A29E6" w:rsidRPr="000A29E6" w:rsidRDefault="000A29E6" w:rsidP="000A29E6">
      <w:pPr>
        <w:spacing w:after="100" w:afterAutospacing="1" w:line="240" w:lineRule="auto"/>
        <w:rPr>
          <w:rFonts w:ascii="Arial" w:eastAsia="Times New Roman" w:hAnsi="Arial" w:cs="Arial"/>
          <w:lang w:eastAsia="en-GB"/>
        </w:rPr>
      </w:pPr>
      <w:r w:rsidRPr="000A29E6">
        <w:rPr>
          <w:rFonts w:ascii="Arial" w:eastAsia="Times New Roman" w:hAnsi="Arial" w:cs="Arial"/>
          <w:lang w:eastAsia="en-GB"/>
        </w:rPr>
        <w:t>3. Maximising comfort and wellbeing</w:t>
      </w:r>
    </w:p>
    <w:p w14:paraId="13B996E8" w14:textId="77777777" w:rsidR="000A29E6" w:rsidRPr="000A29E6" w:rsidRDefault="000A29E6" w:rsidP="000A29E6">
      <w:pPr>
        <w:spacing w:after="100" w:afterAutospacing="1" w:line="240" w:lineRule="auto"/>
        <w:rPr>
          <w:rFonts w:ascii="Arial" w:eastAsia="Times New Roman" w:hAnsi="Arial" w:cs="Arial"/>
          <w:lang w:eastAsia="en-GB"/>
        </w:rPr>
      </w:pPr>
      <w:r w:rsidRPr="000A29E6">
        <w:rPr>
          <w:rFonts w:ascii="Arial" w:eastAsia="Times New Roman" w:hAnsi="Arial" w:cs="Arial"/>
          <w:lang w:eastAsia="en-GB"/>
        </w:rPr>
        <w:t>4. Care is undertaken in a coordinated way</w:t>
      </w:r>
    </w:p>
    <w:p w14:paraId="51DEFA2D" w14:textId="77777777" w:rsidR="000A29E6" w:rsidRPr="000A29E6" w:rsidRDefault="000A29E6" w:rsidP="000A29E6">
      <w:pPr>
        <w:spacing w:after="100" w:afterAutospacing="1" w:line="240" w:lineRule="auto"/>
        <w:rPr>
          <w:rFonts w:ascii="Arial" w:eastAsia="Times New Roman" w:hAnsi="Arial" w:cs="Arial"/>
          <w:lang w:eastAsia="en-GB"/>
        </w:rPr>
      </w:pPr>
      <w:r w:rsidRPr="000A29E6">
        <w:rPr>
          <w:rFonts w:ascii="Arial" w:eastAsia="Times New Roman" w:hAnsi="Arial" w:cs="Arial"/>
          <w:lang w:eastAsia="en-GB"/>
        </w:rPr>
        <w:t>5. All staff are prepared to care</w:t>
      </w:r>
    </w:p>
    <w:p w14:paraId="72307D84" w14:textId="77777777" w:rsidR="000A29E6" w:rsidRPr="000A29E6" w:rsidRDefault="000A29E6" w:rsidP="000A29E6">
      <w:pPr>
        <w:spacing w:after="0" w:line="240" w:lineRule="auto"/>
        <w:rPr>
          <w:rFonts w:ascii="Arial" w:eastAsia="Times New Roman" w:hAnsi="Arial" w:cs="Arial"/>
          <w:lang w:eastAsia="en-GB"/>
        </w:rPr>
      </w:pPr>
      <w:r w:rsidRPr="000A29E6">
        <w:rPr>
          <w:rFonts w:ascii="Arial" w:eastAsia="Times New Roman" w:hAnsi="Arial" w:cs="Arial"/>
          <w:lang w:eastAsia="en-GB"/>
        </w:rPr>
        <w:t>6. Each community is prepared to help</w:t>
      </w:r>
    </w:p>
    <w:p w14:paraId="494C23BE" w14:textId="77777777" w:rsidR="000A29E6" w:rsidRPr="000A29E6" w:rsidRDefault="000A29E6" w:rsidP="000A29E6">
      <w:pPr>
        <w:spacing w:after="0" w:line="240" w:lineRule="auto"/>
        <w:rPr>
          <w:rFonts w:ascii="Arial" w:eastAsia="Times New Roman" w:hAnsi="Arial" w:cs="Arial"/>
          <w:b/>
          <w:color w:val="007AC2"/>
          <w:sz w:val="28"/>
          <w:lang w:eastAsia="en-GB"/>
        </w:rPr>
      </w:pPr>
    </w:p>
    <w:p w14:paraId="0904145B" w14:textId="77777777" w:rsidR="000A29E6" w:rsidRPr="000A29E6" w:rsidRDefault="000A29E6" w:rsidP="000A29E6">
      <w:pPr>
        <w:spacing w:after="0" w:line="240" w:lineRule="auto"/>
        <w:rPr>
          <w:rFonts w:ascii="Arial" w:eastAsia="Times New Roman" w:hAnsi="Arial" w:cs="Arial"/>
          <w:b/>
          <w:color w:val="007AC2"/>
          <w:sz w:val="28"/>
          <w:lang w:eastAsia="en-GB"/>
        </w:rPr>
      </w:pPr>
    </w:p>
    <w:p w14:paraId="7C8DA2D9" w14:textId="77777777" w:rsidR="000A29E6" w:rsidRPr="000A29E6" w:rsidRDefault="000A29E6" w:rsidP="000A29E6">
      <w:pPr>
        <w:spacing w:after="0" w:line="240" w:lineRule="auto"/>
        <w:rPr>
          <w:rFonts w:ascii="Arial" w:eastAsia="Times New Roman" w:hAnsi="Arial" w:cs="Arial"/>
          <w:b/>
          <w:color w:val="007AC2"/>
          <w:sz w:val="28"/>
          <w:lang w:eastAsia="en-GB"/>
        </w:rPr>
      </w:pPr>
    </w:p>
    <w:p w14:paraId="60AD5D16" w14:textId="77777777" w:rsidR="000A29E6" w:rsidRPr="000A29E6" w:rsidRDefault="000A29E6" w:rsidP="000A29E6">
      <w:pPr>
        <w:spacing w:after="0" w:line="240" w:lineRule="auto"/>
        <w:rPr>
          <w:rFonts w:ascii="Arial" w:eastAsia="Times New Roman" w:hAnsi="Arial" w:cs="Arial"/>
          <w:b/>
          <w:color w:val="007AC2"/>
          <w:sz w:val="28"/>
          <w:lang w:eastAsia="en-GB"/>
        </w:rPr>
      </w:pPr>
      <w:r w:rsidRPr="000A29E6">
        <w:rPr>
          <w:rFonts w:ascii="Arial" w:eastAsia="Times New Roman" w:hAnsi="Arial" w:cs="Arial"/>
          <w:b/>
          <w:color w:val="007AC2"/>
          <w:sz w:val="28"/>
          <w:lang w:eastAsia="en-GB"/>
        </w:rPr>
        <w:t xml:space="preserve">Definitions </w:t>
      </w:r>
    </w:p>
    <w:p w14:paraId="75D8F160" w14:textId="77777777" w:rsidR="000A29E6" w:rsidRPr="000A29E6" w:rsidRDefault="000A29E6" w:rsidP="000A29E6">
      <w:pPr>
        <w:spacing w:after="0" w:line="240" w:lineRule="auto"/>
        <w:rPr>
          <w:rFonts w:ascii="Arial" w:eastAsia="Times New Roman" w:hAnsi="Arial" w:cs="Arial"/>
          <w:b/>
          <w:color w:val="007AC2"/>
          <w:sz w:val="28"/>
          <w:highlight w:val="yellow"/>
          <w:lang w:eastAsia="en-GB"/>
        </w:rPr>
      </w:pPr>
    </w:p>
    <w:p w14:paraId="1EB0EEA8" w14:textId="70C758F3" w:rsidR="000A29E6" w:rsidRPr="000A29E6" w:rsidRDefault="000A29E6" w:rsidP="000A29E6">
      <w:pPr>
        <w:spacing w:after="0" w:line="240" w:lineRule="auto"/>
        <w:rPr>
          <w:rFonts w:ascii="Calibri" w:eastAsia="Times New Roman" w:hAnsi="Calibri" w:cs="Times New Roman"/>
          <w:lang w:eastAsia="en-GB"/>
        </w:rPr>
      </w:pPr>
      <w:r w:rsidRPr="000A29E6">
        <w:rPr>
          <w:rFonts w:ascii="Arial" w:eastAsia="Times New Roman" w:hAnsi="Arial" w:cs="Arial"/>
          <w:lang w:eastAsia="en-GB"/>
        </w:rPr>
        <w:t xml:space="preserve">End of life for the purpose of this strategy is deemed to be when the patient is felt to likely have less than one year to live (Gold standard framework, Proactive </w:t>
      </w:r>
      <w:r w:rsidR="000A72D5" w:rsidRPr="000A29E6">
        <w:rPr>
          <w:rFonts w:ascii="Arial" w:eastAsia="Times New Roman" w:hAnsi="Arial" w:cs="Arial"/>
          <w:lang w:eastAsia="en-GB"/>
        </w:rPr>
        <w:t>Identification</w:t>
      </w:r>
      <w:r w:rsidRPr="000A29E6">
        <w:rPr>
          <w:rFonts w:ascii="Arial" w:eastAsia="Times New Roman" w:hAnsi="Arial" w:cs="Arial"/>
          <w:lang w:eastAsia="en-GB"/>
        </w:rPr>
        <w:t xml:space="preserve"> Guidance, 2016 </w:t>
      </w:r>
      <w:hyperlink r:id="rId8" w:history="1">
        <w:r w:rsidRPr="000A29E6">
          <w:rPr>
            <w:rFonts w:ascii="Arial" w:eastAsia="Times New Roman" w:hAnsi="Arial" w:cs="Times New Roman"/>
            <w:color w:val="0000FF" w:themeColor="hyperlink"/>
            <w:szCs w:val="24"/>
            <w:u w:val="single"/>
            <w:lang w:eastAsia="en-GB"/>
          </w:rPr>
          <w:t>Gold Standard Framework - PIG - Proactive Identification Guidance Registration Form (goldstandardsframework.org.uk)</w:t>
        </w:r>
      </w:hyperlink>
      <w:r w:rsidRPr="000A29E6">
        <w:rPr>
          <w:rFonts w:ascii="Arial" w:eastAsia="Times New Roman" w:hAnsi="Arial" w:cs="Arial"/>
          <w:lang w:eastAsia="en-GB"/>
        </w:rPr>
        <w:t xml:space="preserve"> .</w:t>
      </w:r>
    </w:p>
    <w:p w14:paraId="04C06366" w14:textId="77777777" w:rsidR="000A29E6" w:rsidRPr="000A29E6" w:rsidRDefault="000A29E6" w:rsidP="000A29E6">
      <w:pPr>
        <w:spacing w:after="0" w:line="240" w:lineRule="auto"/>
        <w:rPr>
          <w:rFonts w:ascii="Arial" w:eastAsia="Times New Roman" w:hAnsi="Arial" w:cs="Arial"/>
          <w:b/>
          <w:color w:val="007AC2"/>
          <w:sz w:val="28"/>
          <w:lang w:eastAsia="en-GB"/>
        </w:rPr>
      </w:pPr>
    </w:p>
    <w:p w14:paraId="63B1F4A7" w14:textId="77777777" w:rsidR="000A29E6" w:rsidRPr="000A29E6" w:rsidRDefault="000A29E6" w:rsidP="000A29E6">
      <w:pPr>
        <w:spacing w:after="0" w:line="240" w:lineRule="auto"/>
        <w:rPr>
          <w:rFonts w:ascii="Arial" w:eastAsia="Times New Roman" w:hAnsi="Arial" w:cs="Arial"/>
          <w:b/>
          <w:color w:val="007AC2"/>
          <w:sz w:val="28"/>
          <w:szCs w:val="28"/>
          <w:lang w:eastAsia="en-GB"/>
        </w:rPr>
      </w:pPr>
      <w:r w:rsidRPr="000A29E6">
        <w:rPr>
          <w:rFonts w:ascii="Arial" w:eastAsia="Times New Roman" w:hAnsi="Arial" w:cs="Arial"/>
          <w:b/>
          <w:color w:val="007AC2"/>
          <w:sz w:val="28"/>
          <w:szCs w:val="28"/>
          <w:lang w:eastAsia="en-GB"/>
        </w:rPr>
        <w:t>Who benefits from this service?</w:t>
      </w:r>
    </w:p>
    <w:p w14:paraId="3D039824" w14:textId="77777777" w:rsidR="000A29E6" w:rsidRPr="000A29E6" w:rsidRDefault="000A29E6" w:rsidP="000A29E6">
      <w:pPr>
        <w:spacing w:after="0" w:line="240" w:lineRule="auto"/>
        <w:rPr>
          <w:rFonts w:ascii="Arial" w:eastAsia="Times New Roman" w:hAnsi="Arial" w:cs="Arial"/>
          <w:bCs/>
          <w:color w:val="000000"/>
          <w:lang w:eastAsia="en-GB"/>
        </w:rPr>
      </w:pPr>
    </w:p>
    <w:p w14:paraId="4DF05F04" w14:textId="4D5ED921"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 xml:space="preserve">Our overall aim will be to ensure that the needs of people of all ages who are living with life limiting conditions, dying, death and bereavement, their families, </w:t>
      </w:r>
      <w:r w:rsidR="00A96398" w:rsidRPr="000A29E6">
        <w:rPr>
          <w:rFonts w:ascii="Arial" w:hAnsi="Arial" w:cs="Arial"/>
        </w:rPr>
        <w:t>carers,</w:t>
      </w:r>
      <w:r w:rsidRPr="000A29E6">
        <w:rPr>
          <w:rFonts w:ascii="Arial" w:hAnsi="Arial" w:cs="Arial"/>
        </w:rPr>
        <w:t xml:space="preserve"> and communities will be addressed with dignity, </w:t>
      </w:r>
      <w:proofErr w:type="gramStart"/>
      <w:r w:rsidRPr="000A29E6">
        <w:rPr>
          <w:rFonts w:ascii="Arial" w:hAnsi="Arial" w:cs="Arial"/>
        </w:rPr>
        <w:t>taking into account</w:t>
      </w:r>
      <w:proofErr w:type="gramEnd"/>
      <w:r w:rsidRPr="000A29E6">
        <w:rPr>
          <w:rFonts w:ascii="Arial" w:hAnsi="Arial" w:cs="Arial"/>
        </w:rPr>
        <w:t xml:space="preserve"> their priorities, preferences and wishes. We recognise that this is something that we are unable to achieve in isolation, so working in collaboration with our partners in Health and Social Care, the Voluntary Sector and Commissioners is integral in ensuring that the ambitions are achieved. </w:t>
      </w:r>
    </w:p>
    <w:p w14:paraId="1979F04D" w14:textId="77777777" w:rsidR="000A29E6" w:rsidRPr="000A29E6" w:rsidRDefault="000A29E6" w:rsidP="000A29E6">
      <w:pPr>
        <w:autoSpaceDE w:val="0"/>
        <w:autoSpaceDN w:val="0"/>
        <w:adjustRightInd w:val="0"/>
        <w:spacing w:after="0" w:line="240" w:lineRule="auto"/>
        <w:rPr>
          <w:rFonts w:ascii="Arial" w:hAnsi="Arial" w:cs="Arial"/>
          <w:b/>
          <w:color w:val="4F81BD" w:themeColor="accent1"/>
          <w:sz w:val="28"/>
          <w:szCs w:val="28"/>
        </w:rPr>
      </w:pPr>
    </w:p>
    <w:p w14:paraId="76047743" w14:textId="77777777" w:rsidR="000A29E6" w:rsidRPr="000A29E6" w:rsidRDefault="000A29E6" w:rsidP="000A29E6">
      <w:pPr>
        <w:autoSpaceDE w:val="0"/>
        <w:autoSpaceDN w:val="0"/>
        <w:adjustRightInd w:val="0"/>
        <w:spacing w:after="0" w:line="240" w:lineRule="auto"/>
        <w:rPr>
          <w:rFonts w:ascii="Arial" w:hAnsi="Arial" w:cs="Arial"/>
          <w:b/>
          <w:color w:val="4F81BD" w:themeColor="accent1"/>
          <w:sz w:val="28"/>
          <w:szCs w:val="28"/>
        </w:rPr>
      </w:pPr>
      <w:r w:rsidRPr="000A29E6">
        <w:rPr>
          <w:rFonts w:ascii="Arial" w:hAnsi="Arial" w:cs="Arial"/>
          <w:b/>
          <w:color w:val="4F81BD" w:themeColor="accent1"/>
          <w:sz w:val="28"/>
          <w:szCs w:val="28"/>
        </w:rPr>
        <w:t>Scope of the strategy</w:t>
      </w:r>
    </w:p>
    <w:p w14:paraId="24603582" w14:textId="77777777" w:rsidR="000A29E6" w:rsidRPr="000A29E6" w:rsidRDefault="000A29E6" w:rsidP="000A29E6">
      <w:pPr>
        <w:autoSpaceDE w:val="0"/>
        <w:autoSpaceDN w:val="0"/>
        <w:adjustRightInd w:val="0"/>
        <w:spacing w:after="0" w:line="240" w:lineRule="auto"/>
        <w:rPr>
          <w:rFonts w:ascii="Arial" w:hAnsi="Arial" w:cs="Arial"/>
          <w:b/>
          <w:color w:val="4F81BD" w:themeColor="accent1"/>
          <w:sz w:val="28"/>
          <w:szCs w:val="28"/>
          <w:highlight w:val="yellow"/>
        </w:rPr>
      </w:pPr>
    </w:p>
    <w:p w14:paraId="19F192EC" w14:textId="2C55C084"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 xml:space="preserve">Although the extent to which staff will be involved with </w:t>
      </w:r>
      <w:proofErr w:type="gramStart"/>
      <w:r w:rsidRPr="000A29E6">
        <w:rPr>
          <w:rFonts w:ascii="Arial" w:hAnsi="Arial" w:cs="Arial"/>
        </w:rPr>
        <w:t>End of Life</w:t>
      </w:r>
      <w:proofErr w:type="gramEnd"/>
      <w:r w:rsidRPr="000A29E6">
        <w:rPr>
          <w:rFonts w:ascii="Arial" w:hAnsi="Arial" w:cs="Arial"/>
        </w:rPr>
        <w:t xml:space="preserve"> Care will vary significantly along with experience this strategy has relevance to all members of Livewell Southwest staff, from those who first encounter the </w:t>
      </w:r>
      <w:r w:rsidR="00A96398" w:rsidRPr="000A29E6">
        <w:rPr>
          <w:rFonts w:ascii="Arial" w:hAnsi="Arial" w:cs="Arial"/>
        </w:rPr>
        <w:t>patient and</w:t>
      </w:r>
      <w:r w:rsidRPr="000A29E6">
        <w:rPr>
          <w:rFonts w:ascii="Arial" w:hAnsi="Arial" w:cs="Arial"/>
        </w:rPr>
        <w:t xml:space="preserve"> families to the executive board.</w:t>
      </w:r>
    </w:p>
    <w:p w14:paraId="639E2147" w14:textId="77777777" w:rsidR="000A29E6" w:rsidRPr="000A29E6" w:rsidRDefault="000A29E6" w:rsidP="000A29E6">
      <w:pPr>
        <w:autoSpaceDE w:val="0"/>
        <w:autoSpaceDN w:val="0"/>
        <w:adjustRightInd w:val="0"/>
        <w:spacing w:after="0" w:line="240" w:lineRule="auto"/>
        <w:rPr>
          <w:rFonts w:ascii="Arial" w:hAnsi="Arial" w:cs="Arial"/>
          <w:highlight w:val="yellow"/>
        </w:rPr>
      </w:pPr>
    </w:p>
    <w:p w14:paraId="446F8DD0" w14:textId="2AAC49AE"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 xml:space="preserve">Staff have a responsibility to understand how their role links to individuals who may be at End of Life and to use the resources available to them to ensure they are able to </w:t>
      </w:r>
      <w:r w:rsidR="00A96398" w:rsidRPr="000A29E6">
        <w:rPr>
          <w:rFonts w:ascii="Arial" w:hAnsi="Arial" w:cs="Arial"/>
        </w:rPr>
        <w:t>fulfil their role competently and confidently</w:t>
      </w:r>
      <w:r w:rsidRPr="000A29E6">
        <w:rPr>
          <w:rFonts w:ascii="Arial" w:hAnsi="Arial" w:cs="Arial"/>
        </w:rPr>
        <w:t xml:space="preserve">. Involvement in </w:t>
      </w:r>
      <w:proofErr w:type="gramStart"/>
      <w:r w:rsidRPr="000A29E6">
        <w:rPr>
          <w:rFonts w:ascii="Arial" w:hAnsi="Arial" w:cs="Arial"/>
        </w:rPr>
        <w:t>End of Life</w:t>
      </w:r>
      <w:proofErr w:type="gramEnd"/>
      <w:r w:rsidRPr="000A29E6">
        <w:rPr>
          <w:rFonts w:ascii="Arial" w:hAnsi="Arial" w:cs="Arial"/>
        </w:rPr>
        <w:t xml:space="preserve"> Care can at times be emotionally stressful to staff and they should access the support available as required.</w:t>
      </w:r>
    </w:p>
    <w:p w14:paraId="06A0496B" w14:textId="77777777" w:rsidR="000A29E6" w:rsidRPr="000A29E6" w:rsidRDefault="000A29E6" w:rsidP="000A29E6">
      <w:pPr>
        <w:autoSpaceDE w:val="0"/>
        <w:autoSpaceDN w:val="0"/>
        <w:adjustRightInd w:val="0"/>
        <w:spacing w:after="0" w:line="240" w:lineRule="auto"/>
        <w:rPr>
          <w:rFonts w:ascii="Arial" w:eastAsia="Times New Roman" w:hAnsi="Arial" w:cs="Arial"/>
          <w:b/>
          <w:color w:val="007AC2"/>
          <w:sz w:val="28"/>
          <w:szCs w:val="28"/>
          <w:lang w:eastAsia="en-GB"/>
        </w:rPr>
      </w:pPr>
    </w:p>
    <w:p w14:paraId="4E2D5414" w14:textId="77777777" w:rsidR="000A29E6" w:rsidRPr="000A29E6" w:rsidRDefault="000A29E6" w:rsidP="000A29E6">
      <w:pPr>
        <w:autoSpaceDE w:val="0"/>
        <w:autoSpaceDN w:val="0"/>
        <w:adjustRightInd w:val="0"/>
        <w:spacing w:after="0" w:line="240" w:lineRule="auto"/>
        <w:rPr>
          <w:rFonts w:ascii="Arial" w:eastAsia="Times New Roman" w:hAnsi="Arial" w:cs="Arial"/>
          <w:b/>
          <w:color w:val="007AC2"/>
          <w:sz w:val="28"/>
          <w:szCs w:val="28"/>
          <w:lang w:eastAsia="en-GB"/>
        </w:rPr>
      </w:pPr>
      <w:r w:rsidRPr="000A29E6">
        <w:rPr>
          <w:rFonts w:ascii="Arial" w:eastAsia="Times New Roman" w:hAnsi="Arial" w:cs="Arial"/>
          <w:b/>
          <w:color w:val="007AC2"/>
          <w:sz w:val="28"/>
          <w:szCs w:val="28"/>
          <w:lang w:eastAsia="en-GB"/>
        </w:rPr>
        <w:t>Our Ambition</w:t>
      </w:r>
    </w:p>
    <w:p w14:paraId="3BFF64AC" w14:textId="77777777" w:rsidR="000A29E6" w:rsidRPr="000A29E6" w:rsidRDefault="000A29E6" w:rsidP="000A29E6">
      <w:pPr>
        <w:autoSpaceDE w:val="0"/>
        <w:autoSpaceDN w:val="0"/>
        <w:adjustRightInd w:val="0"/>
        <w:spacing w:after="0" w:line="240" w:lineRule="auto"/>
        <w:rPr>
          <w:rFonts w:ascii="Arial" w:eastAsia="Times New Roman" w:hAnsi="Arial" w:cs="Arial"/>
          <w:b/>
          <w:color w:val="007AC2"/>
          <w:sz w:val="28"/>
          <w:szCs w:val="28"/>
          <w:lang w:eastAsia="en-GB"/>
        </w:rPr>
      </w:pPr>
    </w:p>
    <w:p w14:paraId="4FC5F96B" w14:textId="679CC4A3" w:rsidR="000A29E6" w:rsidRPr="000A29E6" w:rsidRDefault="000A29E6" w:rsidP="000A29E6">
      <w:pPr>
        <w:autoSpaceDE w:val="0"/>
        <w:autoSpaceDN w:val="0"/>
        <w:adjustRightInd w:val="0"/>
        <w:spacing w:after="0" w:line="240" w:lineRule="auto"/>
        <w:rPr>
          <w:rFonts w:ascii="Arial" w:eastAsia="Times New Roman" w:hAnsi="Arial" w:cs="Arial"/>
          <w:lang w:eastAsia="en-GB"/>
        </w:rPr>
      </w:pPr>
      <w:r w:rsidRPr="000A29E6">
        <w:rPr>
          <w:rFonts w:ascii="Arial" w:eastAsia="Times New Roman" w:hAnsi="Arial" w:cs="Arial"/>
          <w:lang w:eastAsia="en-GB"/>
        </w:rPr>
        <w:t>We aim to provide excellent care and support to people who are dying including their families and carers. We aim to maximise</w:t>
      </w:r>
      <w:r w:rsidR="00A96398">
        <w:rPr>
          <w:rFonts w:ascii="Arial" w:eastAsia="Times New Roman" w:hAnsi="Arial" w:cs="Arial"/>
          <w:lang w:eastAsia="en-GB"/>
        </w:rPr>
        <w:t xml:space="preserve"> the</w:t>
      </w:r>
      <w:r w:rsidRPr="000A29E6">
        <w:rPr>
          <w:rFonts w:ascii="Arial" w:eastAsia="Times New Roman" w:hAnsi="Arial" w:cs="Arial"/>
          <w:lang w:eastAsia="en-GB"/>
        </w:rPr>
        <w:t xml:space="preserve"> </w:t>
      </w:r>
      <w:r w:rsidR="00A96398" w:rsidRPr="000A29E6">
        <w:rPr>
          <w:rFonts w:ascii="Arial" w:eastAsia="Times New Roman" w:hAnsi="Arial" w:cs="Arial"/>
          <w:lang w:eastAsia="en-GB"/>
        </w:rPr>
        <w:t>individual</w:t>
      </w:r>
      <w:r w:rsidR="00A96398">
        <w:rPr>
          <w:rFonts w:ascii="Arial" w:eastAsia="Times New Roman" w:hAnsi="Arial" w:cs="Arial"/>
          <w:lang w:eastAsia="en-GB"/>
        </w:rPr>
        <w:t>’s</w:t>
      </w:r>
      <w:r w:rsidRPr="000A29E6">
        <w:rPr>
          <w:rFonts w:ascii="Arial" w:eastAsia="Times New Roman" w:hAnsi="Arial" w:cs="Arial"/>
          <w:lang w:eastAsia="en-GB"/>
        </w:rPr>
        <w:t xml:space="preserve"> choice while helping them to stay safe and well at home or their preferred place of care.</w:t>
      </w:r>
    </w:p>
    <w:p w14:paraId="78FE5D07" w14:textId="77777777" w:rsidR="000A29E6" w:rsidRPr="000A29E6" w:rsidRDefault="000A29E6" w:rsidP="000A29E6">
      <w:pPr>
        <w:autoSpaceDE w:val="0"/>
        <w:autoSpaceDN w:val="0"/>
        <w:adjustRightInd w:val="0"/>
        <w:spacing w:after="0" w:line="240" w:lineRule="auto"/>
        <w:rPr>
          <w:rFonts w:ascii="Arial" w:eastAsia="Times New Roman" w:hAnsi="Arial" w:cs="Arial"/>
          <w:b/>
          <w:caps/>
          <w:color w:val="007AC2"/>
          <w:sz w:val="28"/>
          <w:szCs w:val="28"/>
          <w:lang w:eastAsia="en-GB"/>
        </w:rPr>
      </w:pPr>
    </w:p>
    <w:p w14:paraId="5143C99B" w14:textId="77777777" w:rsidR="000A29E6" w:rsidRPr="000A29E6" w:rsidRDefault="000A29E6" w:rsidP="000A29E6">
      <w:pPr>
        <w:autoSpaceDE w:val="0"/>
        <w:autoSpaceDN w:val="0"/>
        <w:adjustRightInd w:val="0"/>
        <w:spacing w:after="0" w:line="240" w:lineRule="auto"/>
        <w:rPr>
          <w:rFonts w:ascii="Arial" w:hAnsi="Arial" w:cs="Arial"/>
        </w:rPr>
      </w:pPr>
      <w:r w:rsidRPr="000A29E6">
        <w:rPr>
          <w:rFonts w:ascii="Arial" w:eastAsia="Times New Roman" w:hAnsi="Arial" w:cs="Arial"/>
          <w:b/>
          <w:caps/>
          <w:color w:val="007AC2"/>
          <w:szCs w:val="24"/>
          <w:lang w:eastAsia="en-GB"/>
        </w:rPr>
        <w:t>Our Future Plans</w:t>
      </w:r>
    </w:p>
    <w:p w14:paraId="309A2716" w14:textId="77777777" w:rsidR="000A29E6" w:rsidRPr="000A29E6" w:rsidRDefault="000A29E6" w:rsidP="000A29E6">
      <w:pPr>
        <w:spacing w:after="0" w:line="240" w:lineRule="auto"/>
        <w:rPr>
          <w:rFonts w:ascii="Arial" w:eastAsia="Times New Roman" w:hAnsi="Arial" w:cs="Arial"/>
          <w:b/>
          <w:color w:val="007AC2"/>
          <w:sz w:val="28"/>
          <w:lang w:eastAsia="en-GB"/>
        </w:rPr>
      </w:pPr>
    </w:p>
    <w:p w14:paraId="24DA406D" w14:textId="77777777" w:rsidR="000A29E6" w:rsidRPr="000A29E6" w:rsidRDefault="000A29E6" w:rsidP="000A29E6">
      <w:pPr>
        <w:spacing w:after="0" w:line="240" w:lineRule="auto"/>
        <w:ind w:left="709" w:hanging="709"/>
        <w:rPr>
          <w:rFonts w:ascii="Arial" w:eastAsia="Times New Roman" w:hAnsi="Arial" w:cs="Arial"/>
          <w:b/>
          <w:color w:val="007AC2"/>
          <w:sz w:val="28"/>
          <w:szCs w:val="28"/>
          <w:lang w:eastAsia="en-GB"/>
        </w:rPr>
      </w:pPr>
      <w:r w:rsidRPr="000A29E6">
        <w:rPr>
          <w:rFonts w:ascii="Arial" w:eastAsia="Times New Roman" w:hAnsi="Arial" w:cs="Arial"/>
          <w:b/>
          <w:color w:val="007AC2"/>
          <w:sz w:val="28"/>
          <w:szCs w:val="28"/>
          <w:lang w:eastAsia="en-GB"/>
        </w:rPr>
        <w:t>Palliative Care and End of Life Provision</w:t>
      </w:r>
    </w:p>
    <w:p w14:paraId="63E6495F" w14:textId="77777777" w:rsidR="000A29E6" w:rsidRPr="000A29E6" w:rsidRDefault="000A29E6" w:rsidP="000A29E6">
      <w:pPr>
        <w:spacing w:after="0" w:line="240" w:lineRule="auto"/>
        <w:ind w:left="709" w:hanging="709"/>
        <w:rPr>
          <w:rFonts w:ascii="Arial" w:eastAsia="Times New Roman" w:hAnsi="Arial" w:cs="Arial"/>
          <w:b/>
          <w:lang w:eastAsia="en-GB"/>
        </w:rPr>
      </w:pPr>
    </w:p>
    <w:p w14:paraId="1499AF0F" w14:textId="04308CE4"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End of Life care is delivered by a broad range of health and social care providers within the Western locality of NHS Devon Clinical Commissioning Group.</w:t>
      </w:r>
    </w:p>
    <w:p w14:paraId="66DD9B5A" w14:textId="77777777" w:rsidR="000A29E6" w:rsidRPr="000A29E6" w:rsidRDefault="000A29E6" w:rsidP="000A29E6">
      <w:pPr>
        <w:autoSpaceDE w:val="0"/>
        <w:autoSpaceDN w:val="0"/>
        <w:adjustRightInd w:val="0"/>
        <w:spacing w:after="0" w:line="240" w:lineRule="auto"/>
        <w:rPr>
          <w:rFonts w:ascii="Arial" w:hAnsi="Arial" w:cs="Arial"/>
        </w:rPr>
      </w:pPr>
    </w:p>
    <w:p w14:paraId="5E9DC1C8" w14:textId="5599BAFA" w:rsidR="000A29E6" w:rsidRPr="000A29E6" w:rsidRDefault="000A29E6" w:rsidP="000A29E6">
      <w:pPr>
        <w:autoSpaceDE w:val="0"/>
        <w:autoSpaceDN w:val="0"/>
        <w:adjustRightInd w:val="0"/>
        <w:spacing w:after="0" w:line="240" w:lineRule="auto"/>
        <w:rPr>
          <w:rFonts w:ascii="Arial" w:hAnsi="Arial" w:cs="Arial"/>
        </w:rPr>
      </w:pPr>
      <w:r w:rsidRPr="000A29E6">
        <w:rPr>
          <w:rFonts w:ascii="Arial" w:hAnsi="Arial" w:cs="Arial"/>
        </w:rPr>
        <w:t xml:space="preserve">Our ambition is to make palliative and end of life as good as possible for individuals and the people who are important to them, ensuring everyone works together confidently, </w:t>
      </w:r>
      <w:r w:rsidR="00A96398" w:rsidRPr="000A29E6">
        <w:rPr>
          <w:rFonts w:ascii="Arial" w:hAnsi="Arial" w:cs="Arial"/>
        </w:rPr>
        <w:t>honestly,</w:t>
      </w:r>
      <w:r w:rsidRPr="000A29E6">
        <w:rPr>
          <w:rFonts w:ascii="Arial" w:hAnsi="Arial" w:cs="Arial"/>
        </w:rPr>
        <w:t xml:space="preserve"> and consistently.</w:t>
      </w:r>
    </w:p>
    <w:p w14:paraId="651FF9AF" w14:textId="77777777" w:rsidR="000A29E6" w:rsidRPr="000A29E6" w:rsidRDefault="000A29E6" w:rsidP="000A29E6">
      <w:pPr>
        <w:autoSpaceDE w:val="0"/>
        <w:autoSpaceDN w:val="0"/>
        <w:adjustRightInd w:val="0"/>
        <w:spacing w:after="0" w:line="240" w:lineRule="auto"/>
        <w:rPr>
          <w:rFonts w:ascii="Arial" w:hAnsi="Arial" w:cs="Arial"/>
        </w:rPr>
      </w:pPr>
    </w:p>
    <w:p w14:paraId="16BA9B39" w14:textId="05A6F2D9" w:rsidR="000A29E6" w:rsidRPr="000A29E6" w:rsidRDefault="000A29E6" w:rsidP="000A29E6">
      <w:pPr>
        <w:autoSpaceDE w:val="0"/>
        <w:autoSpaceDN w:val="0"/>
        <w:adjustRightInd w:val="0"/>
        <w:spacing w:after="0" w:line="240" w:lineRule="auto"/>
        <w:rPr>
          <w:rFonts w:ascii="Arial" w:hAnsi="Arial" w:cs="Arial"/>
          <w:color w:val="0000FF" w:themeColor="hyperlink"/>
          <w:u w:val="single"/>
        </w:rPr>
      </w:pPr>
      <w:proofErr w:type="gramStart"/>
      <w:r w:rsidRPr="000A29E6">
        <w:rPr>
          <w:rFonts w:ascii="Arial" w:hAnsi="Arial" w:cs="Arial"/>
        </w:rPr>
        <w:t>In order to</w:t>
      </w:r>
      <w:proofErr w:type="gramEnd"/>
      <w:r w:rsidRPr="000A29E6">
        <w:rPr>
          <w:rFonts w:ascii="Arial" w:hAnsi="Arial" w:cs="Arial"/>
        </w:rPr>
        <w:t xml:space="preserve"> achieve </w:t>
      </w:r>
      <w:r w:rsidR="00A96398" w:rsidRPr="000A29E6">
        <w:rPr>
          <w:rFonts w:ascii="Arial" w:hAnsi="Arial" w:cs="Arial"/>
        </w:rPr>
        <w:t>this,</w:t>
      </w:r>
      <w:r w:rsidRPr="000A29E6">
        <w:rPr>
          <w:rFonts w:ascii="Arial" w:hAnsi="Arial" w:cs="Arial"/>
        </w:rPr>
        <w:t xml:space="preserve"> we will base our strategy on the Ambitions for Palliative and End of Life Care – A National Framework for local action 2021-2026. </w:t>
      </w:r>
      <w:hyperlink r:id="rId9" w:history="1">
        <w:r w:rsidRPr="000A29E6">
          <w:rPr>
            <w:rFonts w:ascii="Arial" w:eastAsia="Times New Roman" w:hAnsi="Arial" w:cs="Times New Roman"/>
            <w:color w:val="0000FF" w:themeColor="hyperlink"/>
            <w:szCs w:val="24"/>
            <w:u w:val="single"/>
            <w:lang w:eastAsia="en-GB"/>
          </w:rPr>
          <w:t>https://acpopc.csp.org.uk/system/files/documents/2021-05/FINAL_Ambitions-for-Palliative-and-End-of-Life-Care_2nd_edition.pdf</w:t>
        </w:r>
      </w:hyperlink>
      <w:r w:rsidRPr="000A29E6">
        <w:rPr>
          <w:rFonts w:ascii="Arial" w:eastAsia="Times New Roman" w:hAnsi="Arial" w:cs="Times New Roman"/>
          <w:szCs w:val="24"/>
          <w:lang w:eastAsia="en-GB"/>
        </w:rPr>
        <w:t xml:space="preserve"> </w:t>
      </w:r>
    </w:p>
    <w:p w14:paraId="0FE19BB9" w14:textId="77777777" w:rsidR="000A29E6" w:rsidRPr="000A29E6" w:rsidRDefault="000A29E6" w:rsidP="000A29E6">
      <w:pPr>
        <w:autoSpaceDE w:val="0"/>
        <w:autoSpaceDN w:val="0"/>
        <w:adjustRightInd w:val="0"/>
        <w:spacing w:after="0" w:line="240" w:lineRule="auto"/>
        <w:rPr>
          <w:rFonts w:ascii="Arial" w:hAnsi="Arial" w:cs="Arial"/>
          <w:color w:val="0000FF" w:themeColor="hyperlink"/>
          <w:u w:val="single"/>
        </w:rPr>
      </w:pPr>
    </w:p>
    <w:p w14:paraId="5D1FBCA8" w14:textId="77777777" w:rsidR="000A29E6" w:rsidRPr="000A29E6" w:rsidRDefault="000A29E6" w:rsidP="000A29E6">
      <w:pPr>
        <w:autoSpaceDE w:val="0"/>
        <w:autoSpaceDN w:val="0"/>
        <w:adjustRightInd w:val="0"/>
        <w:spacing w:after="0" w:line="240" w:lineRule="auto"/>
        <w:rPr>
          <w:rFonts w:ascii="Arial" w:hAnsi="Arial" w:cs="Arial"/>
          <w:color w:val="0000FF" w:themeColor="hyperlink"/>
          <w:u w:val="single"/>
        </w:rPr>
      </w:pPr>
    </w:p>
    <w:p w14:paraId="25955891" w14:textId="77777777" w:rsidR="000A29E6" w:rsidRPr="000A29E6" w:rsidRDefault="000A29E6" w:rsidP="000A29E6">
      <w:pPr>
        <w:autoSpaceDE w:val="0"/>
        <w:autoSpaceDN w:val="0"/>
        <w:adjustRightInd w:val="0"/>
        <w:spacing w:after="0" w:line="240" w:lineRule="auto"/>
        <w:rPr>
          <w:rFonts w:ascii="Arial" w:hAnsi="Arial" w:cs="Arial"/>
        </w:rPr>
      </w:pPr>
    </w:p>
    <w:p w14:paraId="6D737CDA"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tbl>
      <w:tblPr>
        <w:tblStyle w:val="TableGrid"/>
        <w:tblW w:w="9322" w:type="dxa"/>
        <w:tblBorders>
          <w:top w:val="single" w:sz="24" w:space="0" w:color="C0D62F"/>
          <w:left w:val="single" w:sz="24" w:space="0" w:color="C0D62F"/>
          <w:bottom w:val="single" w:sz="24" w:space="0" w:color="C0D62F"/>
          <w:right w:val="single" w:sz="24" w:space="0" w:color="C0D62F"/>
          <w:insideH w:val="single" w:sz="24" w:space="0" w:color="C0D62F"/>
          <w:insideV w:val="single" w:sz="24" w:space="0" w:color="C0D62F"/>
        </w:tblBorders>
        <w:tblLook w:val="04A0" w:firstRow="1" w:lastRow="0" w:firstColumn="1" w:lastColumn="0" w:noHBand="0" w:noVBand="1"/>
      </w:tblPr>
      <w:tblGrid>
        <w:gridCol w:w="2079"/>
        <w:gridCol w:w="7243"/>
      </w:tblGrid>
      <w:tr w:rsidR="000A29E6" w:rsidRPr="000A29E6" w14:paraId="0EB77FAD" w14:textId="77777777" w:rsidTr="002762EE">
        <w:tc>
          <w:tcPr>
            <w:tcW w:w="2079" w:type="dxa"/>
            <w:shd w:val="clear" w:color="auto" w:fill="auto"/>
          </w:tcPr>
          <w:p w14:paraId="0289B0A8" w14:textId="77777777" w:rsidR="000A29E6" w:rsidRPr="000A29E6" w:rsidRDefault="000A29E6" w:rsidP="000A29E6">
            <w:pPr>
              <w:tabs>
                <w:tab w:val="center" w:pos="4513"/>
                <w:tab w:val="right" w:pos="9026"/>
              </w:tabs>
              <w:autoSpaceDE w:val="0"/>
              <w:autoSpaceDN w:val="0"/>
              <w:adjustRightInd w:val="0"/>
              <w:rPr>
                <w:rFonts w:ascii="Arial" w:hAnsi="Arial" w:cs="Arial"/>
                <w:b/>
                <w:color w:val="FFFFFF" w:themeColor="background1"/>
                <w:lang w:eastAsia="en-GB"/>
              </w:rPr>
            </w:pPr>
            <w:r w:rsidRPr="000A29E6">
              <w:rPr>
                <w:rFonts w:ascii="Arial" w:hAnsi="Arial" w:cs="Arial"/>
                <w:b/>
                <w:lang w:eastAsia="en-GB"/>
              </w:rPr>
              <w:t>Ambition 1</w:t>
            </w:r>
          </w:p>
        </w:tc>
        <w:tc>
          <w:tcPr>
            <w:tcW w:w="7243" w:type="dxa"/>
            <w:shd w:val="clear" w:color="auto" w:fill="auto"/>
          </w:tcPr>
          <w:p w14:paraId="774AE170"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r w:rsidRPr="000A29E6">
              <w:rPr>
                <w:rFonts w:ascii="Arial" w:eastAsiaTheme="minorHAnsi" w:hAnsi="Arial" w:cs="Arial"/>
                <w:b/>
              </w:rPr>
              <w:t>Objectives/broad statements</w:t>
            </w:r>
          </w:p>
        </w:tc>
      </w:tr>
      <w:tr w:rsidR="000A29E6" w:rsidRPr="000A29E6" w14:paraId="0B114760" w14:textId="77777777" w:rsidTr="002762EE">
        <w:tc>
          <w:tcPr>
            <w:tcW w:w="2079" w:type="dxa"/>
            <w:shd w:val="clear" w:color="auto" w:fill="C0D62F"/>
          </w:tcPr>
          <w:p w14:paraId="30A9CF50"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sz w:val="20"/>
                <w:szCs w:val="20"/>
              </w:rPr>
            </w:pPr>
          </w:p>
          <w:p w14:paraId="7D830421" w14:textId="77777777" w:rsidR="000A29E6" w:rsidRPr="000A29E6" w:rsidRDefault="000A29E6" w:rsidP="000A29E6">
            <w:pPr>
              <w:tabs>
                <w:tab w:val="center" w:pos="4513"/>
                <w:tab w:val="right" w:pos="9026"/>
              </w:tabs>
              <w:autoSpaceDE w:val="0"/>
              <w:autoSpaceDN w:val="0"/>
              <w:adjustRightInd w:val="0"/>
              <w:rPr>
                <w:rFonts w:ascii="Arial" w:eastAsiaTheme="minorHAnsi" w:hAnsi="Arial" w:cs="Arial"/>
                <w:sz w:val="24"/>
                <w:szCs w:val="24"/>
              </w:rPr>
            </w:pPr>
            <w:r w:rsidRPr="000A29E6">
              <w:rPr>
                <w:rFonts w:ascii="Arial" w:eastAsiaTheme="minorHAnsi" w:hAnsi="Arial" w:cs="Arial"/>
                <w:sz w:val="24"/>
                <w:szCs w:val="24"/>
              </w:rPr>
              <w:t xml:space="preserve">Each person is seen as an individual. </w:t>
            </w:r>
          </w:p>
          <w:p w14:paraId="26425E8D" w14:textId="77777777" w:rsidR="000A29E6" w:rsidRPr="000A29E6" w:rsidRDefault="000A29E6" w:rsidP="000A29E6">
            <w:pPr>
              <w:tabs>
                <w:tab w:val="center" w:pos="4513"/>
                <w:tab w:val="right" w:pos="9026"/>
              </w:tabs>
              <w:rPr>
                <w:rFonts w:ascii="Arial" w:hAnsi="Arial" w:cs="Arial"/>
                <w:b/>
                <w:color w:val="FFFFFF" w:themeColor="background1"/>
                <w:sz w:val="20"/>
                <w:szCs w:val="20"/>
                <w:lang w:eastAsia="en-GB"/>
              </w:rPr>
            </w:pPr>
          </w:p>
          <w:p w14:paraId="5B3204BD"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sz w:val="20"/>
                <w:szCs w:val="20"/>
              </w:rPr>
            </w:pPr>
          </w:p>
          <w:p w14:paraId="28ECA55F" w14:textId="77777777" w:rsidR="000A29E6" w:rsidRPr="000A29E6" w:rsidRDefault="000A29E6" w:rsidP="000A29E6">
            <w:pPr>
              <w:tabs>
                <w:tab w:val="center" w:pos="4513"/>
                <w:tab w:val="right" w:pos="9026"/>
              </w:tabs>
              <w:autoSpaceDE w:val="0"/>
              <w:autoSpaceDN w:val="0"/>
              <w:adjustRightInd w:val="0"/>
              <w:rPr>
                <w:rFonts w:ascii="Arial" w:hAnsi="Arial" w:cs="Arial"/>
                <w:b/>
                <w:sz w:val="20"/>
                <w:szCs w:val="20"/>
                <w:lang w:eastAsia="en-GB"/>
              </w:rPr>
            </w:pPr>
          </w:p>
        </w:tc>
        <w:tc>
          <w:tcPr>
            <w:tcW w:w="7243" w:type="dxa"/>
          </w:tcPr>
          <w:p w14:paraId="1990F7C5"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sz w:val="20"/>
                <w:szCs w:val="20"/>
              </w:rPr>
            </w:pPr>
          </w:p>
          <w:p w14:paraId="697DF444" w14:textId="70BF2321" w:rsidR="000A29E6" w:rsidRPr="000A29E6" w:rsidRDefault="000A29E6" w:rsidP="000A29E6">
            <w:pPr>
              <w:numPr>
                <w:ilvl w:val="0"/>
                <w:numId w:val="1"/>
              </w:numPr>
              <w:contextualSpacing/>
              <w:rPr>
                <w:rFonts w:ascii="Arial" w:eastAsiaTheme="minorHAnsi" w:hAnsi="Arial" w:cs="Arial"/>
              </w:rPr>
            </w:pPr>
            <w:r w:rsidRPr="000A29E6">
              <w:rPr>
                <w:rFonts w:ascii="Arial" w:eastAsiaTheme="minorHAnsi" w:hAnsi="Arial" w:cs="Arial"/>
              </w:rPr>
              <w:t xml:space="preserve">The person and the people important to them, have opportunities to have honest, </w:t>
            </w:r>
            <w:r w:rsidR="00A96398" w:rsidRPr="000A29E6">
              <w:rPr>
                <w:rFonts w:ascii="Arial" w:eastAsiaTheme="minorHAnsi" w:hAnsi="Arial" w:cs="Arial"/>
              </w:rPr>
              <w:t>informed,</w:t>
            </w:r>
            <w:r w:rsidRPr="000A29E6">
              <w:rPr>
                <w:rFonts w:ascii="Arial" w:eastAsiaTheme="minorHAnsi" w:hAnsi="Arial" w:cs="Arial"/>
              </w:rPr>
              <w:t xml:space="preserve"> and timely conversations and to know that the individual might die or are approaching end of life.</w:t>
            </w:r>
            <w:r w:rsidRPr="000A29E6">
              <w:rPr>
                <w:rFonts w:ascii="Arial" w:hAnsi="Arial" w:cs="Arial"/>
                <w:lang w:eastAsia="en-GB"/>
              </w:rPr>
              <w:t xml:space="preserve"> </w:t>
            </w:r>
          </w:p>
          <w:p w14:paraId="2010BB48" w14:textId="77777777" w:rsidR="000A29E6" w:rsidRPr="000A29E6" w:rsidRDefault="000A29E6" w:rsidP="000A29E6">
            <w:pPr>
              <w:tabs>
                <w:tab w:val="center" w:pos="4513"/>
                <w:tab w:val="right" w:pos="9026"/>
              </w:tabs>
              <w:ind w:left="360"/>
              <w:contextualSpacing/>
              <w:rPr>
                <w:rFonts w:ascii="Arial" w:eastAsiaTheme="minorHAnsi" w:hAnsi="Arial" w:cs="Arial"/>
              </w:rPr>
            </w:pPr>
            <w:r w:rsidRPr="000A29E6">
              <w:rPr>
                <w:rFonts w:ascii="Arial" w:eastAsiaTheme="minorHAnsi" w:hAnsi="Arial" w:cs="Arial"/>
              </w:rPr>
              <w:t>Information will be provided at a time that is right for the patient and their family to enable them to make timely informed choices about their future care.</w:t>
            </w:r>
          </w:p>
          <w:p w14:paraId="3CED862F" w14:textId="77777777" w:rsidR="000A29E6" w:rsidRPr="000A29E6" w:rsidRDefault="000A29E6" w:rsidP="000A29E6">
            <w:pPr>
              <w:tabs>
                <w:tab w:val="center" w:pos="4513"/>
                <w:tab w:val="right" w:pos="9026"/>
              </w:tabs>
              <w:rPr>
                <w:rFonts w:ascii="Arial" w:hAnsi="Arial" w:cs="Arial"/>
                <w:szCs w:val="24"/>
                <w:highlight w:val="yellow"/>
                <w:lang w:eastAsia="en-GB"/>
              </w:rPr>
            </w:pPr>
          </w:p>
          <w:p w14:paraId="7F41886B" w14:textId="77777777" w:rsidR="000A29E6" w:rsidRPr="000A29E6" w:rsidRDefault="000A29E6" w:rsidP="000A29E6">
            <w:pPr>
              <w:numPr>
                <w:ilvl w:val="0"/>
                <w:numId w:val="1"/>
              </w:numPr>
              <w:autoSpaceDE w:val="0"/>
              <w:autoSpaceDN w:val="0"/>
              <w:adjustRightInd w:val="0"/>
              <w:contextualSpacing/>
              <w:rPr>
                <w:rFonts w:ascii="Arial" w:eastAsiaTheme="minorHAnsi" w:hAnsi="Arial" w:cs="Arial"/>
              </w:rPr>
            </w:pPr>
            <w:r w:rsidRPr="000A29E6">
              <w:rPr>
                <w:rFonts w:ascii="Arial" w:eastAsiaTheme="minorHAnsi" w:hAnsi="Arial" w:cs="Arial"/>
              </w:rPr>
              <w:t xml:space="preserve">The individual is asked what matters most to them. </w:t>
            </w:r>
          </w:p>
          <w:p w14:paraId="101B7ECA"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highlight w:val="yellow"/>
              </w:rPr>
            </w:pPr>
          </w:p>
          <w:p w14:paraId="09DBC010" w14:textId="6FB3A0F2" w:rsidR="000A29E6" w:rsidRPr="000A29E6" w:rsidRDefault="000A29E6" w:rsidP="000A29E6">
            <w:pPr>
              <w:numPr>
                <w:ilvl w:val="0"/>
                <w:numId w:val="1"/>
              </w:numPr>
              <w:contextualSpacing/>
              <w:rPr>
                <w:rFonts w:ascii="Arial" w:eastAsiaTheme="minorHAnsi" w:hAnsi="Arial" w:cs="Arial"/>
              </w:rPr>
            </w:pPr>
            <w:r w:rsidRPr="000A29E6">
              <w:rPr>
                <w:rFonts w:ascii="Arial" w:eastAsiaTheme="minorHAnsi" w:hAnsi="Arial" w:cs="Arial"/>
              </w:rPr>
              <w:t xml:space="preserve">Those who care for the individual know what matters to the dying person and are </w:t>
            </w:r>
            <w:r w:rsidR="00A96398" w:rsidRPr="000A29E6">
              <w:rPr>
                <w:rFonts w:ascii="Arial" w:eastAsiaTheme="minorHAnsi" w:hAnsi="Arial" w:cs="Arial"/>
              </w:rPr>
              <w:t>facilitated</w:t>
            </w:r>
            <w:r w:rsidRPr="000A29E6">
              <w:rPr>
                <w:rFonts w:ascii="Arial" w:eastAsiaTheme="minorHAnsi" w:hAnsi="Arial" w:cs="Arial"/>
              </w:rPr>
              <w:t xml:space="preserve"> to work together with Livewell staff to achieve those wishes</w:t>
            </w:r>
          </w:p>
          <w:p w14:paraId="4E63CD86" w14:textId="77777777" w:rsidR="000A29E6" w:rsidRPr="000A29E6" w:rsidRDefault="000A29E6" w:rsidP="000A29E6">
            <w:pPr>
              <w:tabs>
                <w:tab w:val="center" w:pos="4513"/>
                <w:tab w:val="right" w:pos="9026"/>
              </w:tabs>
              <w:ind w:left="720"/>
              <w:contextualSpacing/>
              <w:rPr>
                <w:rFonts w:ascii="Arial" w:eastAsiaTheme="minorHAnsi" w:hAnsi="Arial" w:cs="Arial"/>
              </w:rPr>
            </w:pPr>
          </w:p>
          <w:p w14:paraId="65D071DB" w14:textId="59325CC6" w:rsidR="000A29E6" w:rsidRPr="000A29E6" w:rsidRDefault="000A29E6" w:rsidP="000A29E6">
            <w:pPr>
              <w:numPr>
                <w:ilvl w:val="0"/>
                <w:numId w:val="1"/>
              </w:numPr>
              <w:contextualSpacing/>
              <w:rPr>
                <w:rFonts w:ascii="Arial" w:eastAsiaTheme="minorHAnsi" w:hAnsi="Arial" w:cs="Arial"/>
              </w:rPr>
            </w:pPr>
            <w:r w:rsidRPr="000A29E6">
              <w:rPr>
                <w:rFonts w:ascii="Arial" w:eastAsiaTheme="minorHAnsi" w:hAnsi="Arial" w:cs="Arial"/>
              </w:rPr>
              <w:t xml:space="preserve">Those who care for the individual are </w:t>
            </w:r>
            <w:r w:rsidR="005A14F5" w:rsidRPr="000A29E6">
              <w:rPr>
                <w:rFonts w:ascii="Arial" w:eastAsiaTheme="minorHAnsi" w:hAnsi="Arial" w:cs="Arial"/>
              </w:rPr>
              <w:t>listened</w:t>
            </w:r>
            <w:r w:rsidRPr="000A29E6">
              <w:rPr>
                <w:rFonts w:ascii="Arial" w:eastAsiaTheme="minorHAnsi" w:hAnsi="Arial" w:cs="Arial"/>
              </w:rPr>
              <w:t xml:space="preserve"> to and supported, their own fears and concerns are recognised</w:t>
            </w:r>
          </w:p>
          <w:p w14:paraId="08ACD925" w14:textId="77777777" w:rsidR="000A29E6" w:rsidRPr="000A29E6" w:rsidRDefault="000A29E6" w:rsidP="000A29E6">
            <w:pPr>
              <w:tabs>
                <w:tab w:val="center" w:pos="4513"/>
                <w:tab w:val="right" w:pos="9026"/>
              </w:tabs>
              <w:ind w:left="720"/>
              <w:contextualSpacing/>
              <w:rPr>
                <w:rFonts w:ascii="Arial" w:eastAsiaTheme="minorHAnsi" w:hAnsi="Arial" w:cs="Arial"/>
                <w:highlight w:val="yellow"/>
              </w:rPr>
            </w:pPr>
          </w:p>
          <w:p w14:paraId="6A131A35" w14:textId="77777777" w:rsidR="000A29E6" w:rsidRPr="000A29E6" w:rsidRDefault="000A29E6" w:rsidP="000A29E6">
            <w:pPr>
              <w:numPr>
                <w:ilvl w:val="0"/>
                <w:numId w:val="1"/>
              </w:numPr>
              <w:contextualSpacing/>
              <w:rPr>
                <w:rFonts w:ascii="Arial" w:eastAsiaTheme="minorHAnsi" w:hAnsi="Arial" w:cs="Arial"/>
              </w:rPr>
            </w:pPr>
            <w:r w:rsidRPr="000A29E6">
              <w:rPr>
                <w:rFonts w:ascii="Arial" w:eastAsiaTheme="minorHAnsi" w:hAnsi="Arial" w:cs="Arial"/>
              </w:rPr>
              <w:t xml:space="preserve">To provide excellent End of Life Care </w:t>
            </w:r>
            <w:proofErr w:type="gramStart"/>
            <w:r w:rsidRPr="000A29E6">
              <w:rPr>
                <w:rFonts w:ascii="Arial" w:eastAsiaTheme="minorHAnsi" w:hAnsi="Arial" w:cs="Arial"/>
              </w:rPr>
              <w:t>taking into account</w:t>
            </w:r>
            <w:proofErr w:type="gramEnd"/>
            <w:r w:rsidRPr="000A29E6">
              <w:rPr>
                <w:rFonts w:ascii="Arial" w:eastAsiaTheme="minorHAnsi" w:hAnsi="Arial" w:cs="Arial"/>
              </w:rPr>
              <w:t xml:space="preserve"> the personal wishes of patients, families and those important to them through honest conversations about dying, death and bereavement at a time when people feel ready.</w:t>
            </w:r>
          </w:p>
          <w:p w14:paraId="79E1652D" w14:textId="77777777" w:rsidR="000A29E6" w:rsidRPr="000A29E6" w:rsidRDefault="000A29E6" w:rsidP="000A29E6">
            <w:pPr>
              <w:tabs>
                <w:tab w:val="center" w:pos="4513"/>
                <w:tab w:val="right" w:pos="9026"/>
              </w:tabs>
              <w:ind w:left="720"/>
              <w:contextualSpacing/>
              <w:rPr>
                <w:rFonts w:ascii="Arial" w:eastAsiaTheme="minorHAnsi" w:hAnsi="Arial" w:cs="Arial"/>
              </w:rPr>
            </w:pPr>
          </w:p>
          <w:p w14:paraId="56F36E33" w14:textId="77777777" w:rsidR="000A29E6" w:rsidRPr="000A29E6" w:rsidRDefault="000A29E6" w:rsidP="000A29E6">
            <w:pPr>
              <w:tabs>
                <w:tab w:val="center" w:pos="4513"/>
                <w:tab w:val="right" w:pos="9026"/>
              </w:tabs>
              <w:ind w:left="360"/>
              <w:contextualSpacing/>
              <w:rPr>
                <w:rFonts w:ascii="Arial" w:eastAsiaTheme="minorHAnsi" w:hAnsi="Arial" w:cs="Arial"/>
              </w:rPr>
            </w:pPr>
          </w:p>
          <w:p w14:paraId="53D7884C" w14:textId="77777777" w:rsidR="000A29E6" w:rsidRPr="000A29E6" w:rsidRDefault="000A29E6" w:rsidP="000A29E6">
            <w:pPr>
              <w:numPr>
                <w:ilvl w:val="0"/>
                <w:numId w:val="1"/>
              </w:numPr>
              <w:contextualSpacing/>
              <w:rPr>
                <w:rFonts w:ascii="Arial" w:eastAsiaTheme="minorHAnsi" w:hAnsi="Arial" w:cs="Arial"/>
              </w:rPr>
            </w:pPr>
            <w:r w:rsidRPr="000A29E6">
              <w:rPr>
                <w:rFonts w:ascii="Arial" w:eastAsiaTheme="minorHAnsi" w:hAnsi="Arial" w:cs="Arial"/>
              </w:rPr>
              <w:t>Person centred care will be delivered in consideration of personal wishes by competent, confident staff.</w:t>
            </w:r>
          </w:p>
          <w:p w14:paraId="0E94A96C" w14:textId="77777777" w:rsidR="000A29E6" w:rsidRPr="000A29E6" w:rsidRDefault="000A29E6" w:rsidP="000A29E6">
            <w:pPr>
              <w:tabs>
                <w:tab w:val="center" w:pos="4513"/>
                <w:tab w:val="right" w:pos="9026"/>
              </w:tabs>
              <w:ind w:left="360"/>
              <w:contextualSpacing/>
              <w:rPr>
                <w:rFonts w:ascii="Arial" w:eastAsiaTheme="minorHAnsi" w:hAnsi="Arial" w:cs="Arial"/>
              </w:rPr>
            </w:pPr>
          </w:p>
          <w:p w14:paraId="78345798" w14:textId="77777777" w:rsidR="000A29E6" w:rsidRPr="000A29E6" w:rsidRDefault="000A29E6" w:rsidP="000A29E6">
            <w:pPr>
              <w:numPr>
                <w:ilvl w:val="0"/>
                <w:numId w:val="1"/>
              </w:numPr>
              <w:contextualSpacing/>
              <w:rPr>
                <w:rFonts w:ascii="Arial" w:hAnsi="Arial" w:cs="Arial"/>
                <w:lang w:eastAsia="en-GB"/>
              </w:rPr>
            </w:pPr>
            <w:r w:rsidRPr="000A29E6">
              <w:rPr>
                <w:rFonts w:ascii="Arial" w:eastAsiaTheme="minorHAnsi" w:hAnsi="Arial" w:cs="Arial"/>
              </w:rPr>
              <w:t>Heath and social care needs will be co-ordinated.</w:t>
            </w:r>
          </w:p>
        </w:tc>
      </w:tr>
    </w:tbl>
    <w:p w14:paraId="30EBE9BE"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6572FCE1"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075C424C"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79680911"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2730B881"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r w:rsidRPr="000A29E6">
        <w:rPr>
          <w:rFonts w:ascii="Arial" w:eastAsia="Times New Roman" w:hAnsi="Arial" w:cs="Arial"/>
          <w:b/>
          <w:lang w:eastAsia="en-GB"/>
        </w:rPr>
        <w:t>Future Delivery Plan:</w:t>
      </w:r>
    </w:p>
    <w:p w14:paraId="1322F2ED" w14:textId="77777777"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There will be an </w:t>
      </w:r>
      <w:proofErr w:type="gramStart"/>
      <w:r w:rsidRPr="000A29E6">
        <w:rPr>
          <w:rFonts w:ascii="Arial" w:eastAsia="Times New Roman" w:hAnsi="Arial" w:cs="Arial"/>
          <w:lang w:eastAsia="en-GB"/>
        </w:rPr>
        <w:t>End of Life</w:t>
      </w:r>
      <w:proofErr w:type="gramEnd"/>
      <w:r w:rsidRPr="000A29E6">
        <w:rPr>
          <w:rFonts w:ascii="Arial" w:eastAsia="Times New Roman" w:hAnsi="Arial" w:cs="Arial"/>
          <w:lang w:eastAsia="en-GB"/>
        </w:rPr>
        <w:t xml:space="preserve"> Champion in each appropriate service area who have skills in managing honest, well-informed conversations about dying, death and bereavement. </w:t>
      </w:r>
    </w:p>
    <w:p w14:paraId="3ECE1B34"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03F68112" w14:textId="77777777"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All staff to have an awareness in communication skills. Level dependant on extent of involvement in </w:t>
      </w:r>
      <w:proofErr w:type="gramStart"/>
      <w:r w:rsidRPr="000A29E6">
        <w:rPr>
          <w:rFonts w:ascii="Arial" w:eastAsia="Times New Roman" w:hAnsi="Arial" w:cs="Arial"/>
          <w:lang w:eastAsia="en-GB"/>
        </w:rPr>
        <w:t>End of Life</w:t>
      </w:r>
      <w:proofErr w:type="gramEnd"/>
      <w:r w:rsidRPr="000A29E6">
        <w:rPr>
          <w:rFonts w:ascii="Arial" w:eastAsia="Times New Roman" w:hAnsi="Arial" w:cs="Arial"/>
          <w:lang w:eastAsia="en-GB"/>
        </w:rPr>
        <w:t xml:space="preserve"> Care provision.</w:t>
      </w:r>
    </w:p>
    <w:p w14:paraId="22C24796" w14:textId="77777777" w:rsidR="000A29E6" w:rsidRPr="000A29E6" w:rsidRDefault="000A29E6" w:rsidP="000A29E6">
      <w:pPr>
        <w:spacing w:after="0" w:line="240" w:lineRule="auto"/>
        <w:ind w:left="720"/>
        <w:contextualSpacing/>
        <w:rPr>
          <w:rFonts w:ascii="Arial" w:eastAsia="Times New Roman" w:hAnsi="Arial" w:cs="Arial"/>
          <w:highlight w:val="cyan"/>
          <w:lang w:eastAsia="en-GB"/>
        </w:rPr>
      </w:pPr>
    </w:p>
    <w:p w14:paraId="12411A3D" w14:textId="77777777"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All staff to have awareness of bereavement care. Level dependent on extent of involvement in </w:t>
      </w:r>
      <w:proofErr w:type="gramStart"/>
      <w:r w:rsidRPr="000A29E6">
        <w:rPr>
          <w:rFonts w:ascii="Arial" w:eastAsia="Times New Roman" w:hAnsi="Arial" w:cs="Arial"/>
          <w:lang w:eastAsia="en-GB"/>
        </w:rPr>
        <w:t>End of Life</w:t>
      </w:r>
      <w:proofErr w:type="gramEnd"/>
      <w:r w:rsidRPr="000A29E6">
        <w:rPr>
          <w:rFonts w:ascii="Arial" w:eastAsia="Times New Roman" w:hAnsi="Arial" w:cs="Arial"/>
          <w:lang w:eastAsia="en-GB"/>
        </w:rPr>
        <w:t xml:space="preserve"> Care.</w:t>
      </w:r>
    </w:p>
    <w:p w14:paraId="66985A58" w14:textId="77777777" w:rsidR="000A29E6" w:rsidRPr="000A29E6" w:rsidRDefault="000A29E6" w:rsidP="000A29E6">
      <w:pPr>
        <w:spacing w:after="0" w:line="240" w:lineRule="auto"/>
        <w:ind w:left="720"/>
        <w:contextualSpacing/>
        <w:rPr>
          <w:rFonts w:ascii="Arial" w:eastAsia="Times New Roman" w:hAnsi="Arial" w:cs="Arial"/>
          <w:highlight w:val="cyan"/>
          <w:lang w:eastAsia="en-GB"/>
        </w:rPr>
      </w:pPr>
    </w:p>
    <w:p w14:paraId="7DCEC70B" w14:textId="77777777"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All clinical staff involved in </w:t>
      </w:r>
      <w:proofErr w:type="gramStart"/>
      <w:r w:rsidRPr="000A29E6">
        <w:rPr>
          <w:rFonts w:ascii="Arial" w:eastAsia="Times New Roman" w:hAnsi="Arial" w:cs="Arial"/>
          <w:lang w:eastAsia="en-GB"/>
        </w:rPr>
        <w:t>End of Life</w:t>
      </w:r>
      <w:proofErr w:type="gramEnd"/>
      <w:r w:rsidRPr="000A29E6">
        <w:rPr>
          <w:rFonts w:ascii="Arial" w:eastAsia="Times New Roman" w:hAnsi="Arial" w:cs="Arial"/>
          <w:lang w:eastAsia="en-GB"/>
        </w:rPr>
        <w:t xml:space="preserve"> Care to be competent in breaking bad news/advanced communication skills.</w:t>
      </w:r>
    </w:p>
    <w:p w14:paraId="00B6F27A"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highlight w:val="cyan"/>
          <w:lang w:eastAsia="en-GB"/>
        </w:rPr>
      </w:pPr>
    </w:p>
    <w:p w14:paraId="0580E101" w14:textId="23BFA504"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Individuals approaching the end of their life will be offered the chance to complete an advance care plan with the involvement of families if this is </w:t>
      </w:r>
      <w:r w:rsidR="005A14F5" w:rsidRPr="000A29E6">
        <w:rPr>
          <w:rFonts w:ascii="Arial" w:eastAsia="Times New Roman" w:hAnsi="Arial" w:cs="Arial"/>
          <w:lang w:eastAsia="en-GB"/>
        </w:rPr>
        <w:t>their</w:t>
      </w:r>
      <w:r w:rsidRPr="000A29E6">
        <w:rPr>
          <w:rFonts w:ascii="Arial" w:eastAsia="Times New Roman" w:hAnsi="Arial" w:cs="Arial"/>
          <w:lang w:eastAsia="en-GB"/>
        </w:rPr>
        <w:t xml:space="preserve"> wish.</w:t>
      </w:r>
    </w:p>
    <w:p w14:paraId="3C449D0F"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2F4A288B" w14:textId="77777777" w:rsidR="000A29E6" w:rsidRPr="000A29E6" w:rsidRDefault="000A29E6" w:rsidP="000A29E6">
      <w:pPr>
        <w:autoSpaceDE w:val="0"/>
        <w:autoSpaceDN w:val="0"/>
        <w:adjustRightInd w:val="0"/>
        <w:spacing w:after="0" w:line="240" w:lineRule="auto"/>
        <w:rPr>
          <w:rFonts w:ascii="Arial" w:eastAsia="Times New Roman" w:hAnsi="Arial" w:cs="Arial"/>
          <w:szCs w:val="24"/>
          <w:lang w:eastAsia="en-GB"/>
        </w:rPr>
      </w:pPr>
    </w:p>
    <w:p w14:paraId="4B0219C9" w14:textId="7EE6665D" w:rsidR="000A29E6" w:rsidRDefault="000A29E6" w:rsidP="000A29E6">
      <w:pPr>
        <w:spacing w:after="0" w:line="240" w:lineRule="auto"/>
        <w:ind w:left="720"/>
        <w:contextualSpacing/>
        <w:rPr>
          <w:rFonts w:ascii="Arial" w:eastAsia="Times New Roman" w:hAnsi="Arial" w:cs="Arial"/>
          <w:highlight w:val="yellow"/>
          <w:lang w:eastAsia="en-GB"/>
        </w:rPr>
      </w:pPr>
    </w:p>
    <w:p w14:paraId="67F1EBDA" w14:textId="46F203F4" w:rsidR="000A29E6" w:rsidRDefault="000A29E6" w:rsidP="000A29E6">
      <w:pPr>
        <w:spacing w:after="0" w:line="240" w:lineRule="auto"/>
        <w:ind w:left="720"/>
        <w:contextualSpacing/>
        <w:rPr>
          <w:rFonts w:ascii="Arial" w:eastAsia="Times New Roman" w:hAnsi="Arial" w:cs="Arial"/>
          <w:highlight w:val="yellow"/>
          <w:lang w:eastAsia="en-GB"/>
        </w:rPr>
      </w:pPr>
    </w:p>
    <w:p w14:paraId="4D8E87D9" w14:textId="6FFE725C" w:rsidR="000A29E6" w:rsidRDefault="000A29E6" w:rsidP="000A29E6">
      <w:pPr>
        <w:spacing w:after="0" w:line="240" w:lineRule="auto"/>
        <w:ind w:left="720"/>
        <w:contextualSpacing/>
        <w:rPr>
          <w:rFonts w:ascii="Arial" w:eastAsia="Times New Roman" w:hAnsi="Arial" w:cs="Arial"/>
          <w:highlight w:val="yellow"/>
          <w:lang w:eastAsia="en-GB"/>
        </w:rPr>
      </w:pPr>
    </w:p>
    <w:p w14:paraId="0F762E28" w14:textId="77777777" w:rsidR="000A29E6" w:rsidRPr="000A29E6" w:rsidRDefault="000A29E6" w:rsidP="000A29E6">
      <w:pPr>
        <w:spacing w:after="0" w:line="240" w:lineRule="auto"/>
        <w:ind w:left="720"/>
        <w:contextualSpacing/>
        <w:rPr>
          <w:rFonts w:ascii="Arial" w:eastAsia="Times New Roman" w:hAnsi="Arial" w:cs="Arial"/>
          <w:highlight w:val="yellow"/>
          <w:lang w:eastAsia="en-GB"/>
        </w:rPr>
      </w:pPr>
    </w:p>
    <w:p w14:paraId="2AA42430" w14:textId="31F35D3F"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All staff to have </w:t>
      </w:r>
      <w:r w:rsidR="005A14F5">
        <w:rPr>
          <w:rFonts w:ascii="Arial" w:eastAsia="Times New Roman" w:hAnsi="Arial" w:cs="Arial"/>
          <w:lang w:eastAsia="en-GB"/>
        </w:rPr>
        <w:t xml:space="preserve">an </w:t>
      </w:r>
      <w:r w:rsidRPr="000A29E6">
        <w:rPr>
          <w:rFonts w:ascii="Arial" w:eastAsia="Times New Roman" w:hAnsi="Arial" w:cs="Arial"/>
          <w:lang w:eastAsia="en-GB"/>
        </w:rPr>
        <w:t xml:space="preserve">awareness of advance care planning. Some staff to be able to help individuals to write an advance care plan dependant on extent of involvement in </w:t>
      </w:r>
      <w:proofErr w:type="gramStart"/>
      <w:r w:rsidRPr="000A29E6">
        <w:rPr>
          <w:rFonts w:ascii="Arial" w:eastAsia="Times New Roman" w:hAnsi="Arial" w:cs="Arial"/>
          <w:lang w:eastAsia="en-GB"/>
        </w:rPr>
        <w:t>End of Life</w:t>
      </w:r>
      <w:proofErr w:type="gramEnd"/>
      <w:r w:rsidRPr="000A29E6">
        <w:rPr>
          <w:rFonts w:ascii="Arial" w:eastAsia="Times New Roman" w:hAnsi="Arial" w:cs="Arial"/>
          <w:lang w:eastAsia="en-GB"/>
        </w:rPr>
        <w:t xml:space="preserve"> Care provision.</w:t>
      </w:r>
    </w:p>
    <w:p w14:paraId="760D1C0D"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highlight w:val="cyan"/>
          <w:lang w:eastAsia="en-GB"/>
        </w:rPr>
      </w:pPr>
      <w:r w:rsidRPr="000A29E6">
        <w:rPr>
          <w:rFonts w:ascii="Arial" w:eastAsia="Times New Roman" w:hAnsi="Arial" w:cs="Arial"/>
          <w:highlight w:val="cyan"/>
          <w:lang w:eastAsia="en-GB"/>
        </w:rPr>
        <w:t xml:space="preserve"> </w:t>
      </w:r>
    </w:p>
    <w:p w14:paraId="6FFA1E06" w14:textId="0709231C"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TEP (Treatment Escalation Plans) are completed in a timely manner by appropriate staff, and shared according to the individual’s wishes, </w:t>
      </w:r>
      <w:r w:rsidR="005A14F5" w:rsidRPr="000A29E6">
        <w:rPr>
          <w:rFonts w:ascii="Arial" w:eastAsia="Times New Roman" w:hAnsi="Arial" w:cs="Arial"/>
          <w:lang w:eastAsia="en-GB"/>
        </w:rPr>
        <w:t>and</w:t>
      </w:r>
      <w:r w:rsidRPr="000A29E6">
        <w:rPr>
          <w:rFonts w:ascii="Arial" w:eastAsia="Times New Roman" w:hAnsi="Arial" w:cs="Arial"/>
          <w:lang w:eastAsia="en-GB"/>
        </w:rPr>
        <w:t xml:space="preserve"> in line with Devon TEP Guidance. The quality of TEPs to be monitored and audited and outcomes will be fed back to service areas with an expectation that improvements will be made.</w:t>
      </w:r>
    </w:p>
    <w:p w14:paraId="695EBD65" w14:textId="77777777" w:rsidR="000A29E6" w:rsidRPr="000A29E6" w:rsidRDefault="000A29E6" w:rsidP="000A29E6">
      <w:pPr>
        <w:spacing w:after="0" w:line="240" w:lineRule="auto"/>
        <w:ind w:left="720"/>
        <w:contextualSpacing/>
        <w:rPr>
          <w:rFonts w:ascii="Arial" w:eastAsia="Times New Roman" w:hAnsi="Arial" w:cs="Arial"/>
          <w:highlight w:val="cyan"/>
          <w:lang w:eastAsia="en-GB"/>
        </w:rPr>
      </w:pPr>
    </w:p>
    <w:p w14:paraId="7294B736" w14:textId="7011C338"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Ensure appropriate staff are competent and confident in completion, review and implementing TEP’s. </w:t>
      </w:r>
    </w:p>
    <w:p w14:paraId="4E45858F"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highlight w:val="cyan"/>
          <w:lang w:eastAsia="en-GB"/>
        </w:rPr>
      </w:pPr>
    </w:p>
    <w:p w14:paraId="5C218B00" w14:textId="77777777"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Appropriate staff are able to care coordinate and manage packages of care to ensure individuals are in receipt of appropriate treatment and care, and where appropriate personal health budgets are </w:t>
      </w:r>
      <w:proofErr w:type="gramStart"/>
      <w:r w:rsidRPr="000A29E6">
        <w:rPr>
          <w:rFonts w:ascii="Arial" w:eastAsia="Times New Roman" w:hAnsi="Arial" w:cs="Arial"/>
          <w:lang w:eastAsia="en-GB"/>
        </w:rPr>
        <w:t>implemented</w:t>
      </w:r>
      <w:proofErr w:type="gramEnd"/>
    </w:p>
    <w:p w14:paraId="0DDE66DB" w14:textId="77777777" w:rsidR="000A29E6" w:rsidRPr="000A29E6" w:rsidRDefault="000A29E6" w:rsidP="000A29E6">
      <w:pPr>
        <w:spacing w:after="0" w:line="240" w:lineRule="auto"/>
        <w:ind w:left="720"/>
        <w:contextualSpacing/>
        <w:rPr>
          <w:rFonts w:ascii="Arial" w:eastAsia="Times New Roman" w:hAnsi="Arial" w:cs="Arial"/>
          <w:highlight w:val="cyan"/>
          <w:lang w:eastAsia="en-GB"/>
        </w:rPr>
      </w:pPr>
    </w:p>
    <w:p w14:paraId="281C8998" w14:textId="77777777"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Exploring availability of support in respect of bereavement throughout the locality.  Jointly agreeing with other providers how this may be provided, to include the Livewell services and voluntary sector. </w:t>
      </w:r>
    </w:p>
    <w:p w14:paraId="69D7623C"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highlight w:val="cyan"/>
          <w:lang w:eastAsia="en-GB"/>
        </w:rPr>
      </w:pPr>
    </w:p>
    <w:p w14:paraId="06E085B8" w14:textId="77777777" w:rsidR="000A29E6" w:rsidRPr="000A29E6" w:rsidRDefault="000A29E6" w:rsidP="000A29E6">
      <w:pPr>
        <w:numPr>
          <w:ilvl w:val="0"/>
          <w:numId w:val="4"/>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All staff to know where to signpost for bereavement support.</w:t>
      </w:r>
    </w:p>
    <w:p w14:paraId="6E76A93A"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5946F78D" w14:textId="77777777" w:rsidR="000A29E6" w:rsidRPr="000A29E6" w:rsidRDefault="000A29E6" w:rsidP="000A29E6">
      <w:pPr>
        <w:autoSpaceDE w:val="0"/>
        <w:autoSpaceDN w:val="0"/>
        <w:adjustRightInd w:val="0"/>
        <w:spacing w:after="0" w:line="240" w:lineRule="auto"/>
        <w:ind w:left="786"/>
        <w:contextualSpacing/>
        <w:rPr>
          <w:rFonts w:ascii="Arial" w:eastAsia="Times New Roman" w:hAnsi="Arial" w:cs="Arial"/>
          <w:lang w:eastAsia="en-GB"/>
        </w:rPr>
      </w:pPr>
    </w:p>
    <w:p w14:paraId="1293C234" w14:textId="77777777" w:rsidR="000A29E6" w:rsidRPr="000A29E6" w:rsidRDefault="000A29E6" w:rsidP="000A29E6">
      <w:pPr>
        <w:autoSpaceDE w:val="0"/>
        <w:autoSpaceDN w:val="0"/>
        <w:adjustRightInd w:val="0"/>
        <w:spacing w:after="0" w:line="240" w:lineRule="auto"/>
        <w:ind w:left="360"/>
        <w:rPr>
          <w:rFonts w:ascii="Arial" w:eastAsia="Times New Roman" w:hAnsi="Arial" w:cs="Arial"/>
          <w:szCs w:val="24"/>
          <w:lang w:eastAsia="en-GB"/>
        </w:rPr>
      </w:pPr>
    </w:p>
    <w:tbl>
      <w:tblPr>
        <w:tblStyle w:val="TableGrid"/>
        <w:tblW w:w="0" w:type="auto"/>
        <w:tblBorders>
          <w:top w:val="single" w:sz="24" w:space="0" w:color="C0D62F"/>
          <w:left w:val="single" w:sz="24" w:space="0" w:color="C0D62F"/>
          <w:bottom w:val="single" w:sz="24" w:space="0" w:color="C0D62F"/>
          <w:right w:val="single" w:sz="24" w:space="0" w:color="C0D62F"/>
          <w:insideH w:val="single" w:sz="24" w:space="0" w:color="C0D62F"/>
          <w:insideV w:val="single" w:sz="24" w:space="0" w:color="C0D62F"/>
        </w:tblBorders>
        <w:tblLook w:val="04A0" w:firstRow="1" w:lastRow="0" w:firstColumn="1" w:lastColumn="0" w:noHBand="0" w:noVBand="1"/>
      </w:tblPr>
      <w:tblGrid>
        <w:gridCol w:w="2318"/>
        <w:gridCol w:w="6648"/>
      </w:tblGrid>
      <w:tr w:rsidR="000A29E6" w:rsidRPr="000A29E6" w14:paraId="7EC70AC2" w14:textId="77777777" w:rsidTr="002762EE">
        <w:tc>
          <w:tcPr>
            <w:tcW w:w="2376" w:type="dxa"/>
            <w:shd w:val="clear" w:color="auto" w:fill="auto"/>
          </w:tcPr>
          <w:p w14:paraId="498E0089" w14:textId="77777777" w:rsidR="000A29E6" w:rsidRPr="000A29E6" w:rsidRDefault="000A29E6" w:rsidP="000A29E6">
            <w:pPr>
              <w:tabs>
                <w:tab w:val="center" w:pos="4513"/>
                <w:tab w:val="right" w:pos="9026"/>
              </w:tabs>
              <w:autoSpaceDE w:val="0"/>
              <w:autoSpaceDN w:val="0"/>
              <w:adjustRightInd w:val="0"/>
              <w:rPr>
                <w:rFonts w:ascii="Arial" w:hAnsi="Arial" w:cs="Arial"/>
                <w:b/>
                <w:color w:val="FFFFFF" w:themeColor="background1"/>
                <w:lang w:eastAsia="en-GB"/>
              </w:rPr>
            </w:pPr>
            <w:r w:rsidRPr="000A29E6">
              <w:rPr>
                <w:rFonts w:ascii="Arial" w:hAnsi="Arial" w:cs="Arial"/>
                <w:b/>
                <w:lang w:eastAsia="en-GB"/>
              </w:rPr>
              <w:t>Ambition 2</w:t>
            </w:r>
          </w:p>
        </w:tc>
        <w:tc>
          <w:tcPr>
            <w:tcW w:w="6866" w:type="dxa"/>
            <w:shd w:val="clear" w:color="auto" w:fill="auto"/>
          </w:tcPr>
          <w:p w14:paraId="67B751B9"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r w:rsidRPr="000A29E6">
              <w:rPr>
                <w:rFonts w:ascii="Arial" w:eastAsiaTheme="minorHAnsi" w:hAnsi="Arial" w:cs="Arial"/>
                <w:b/>
              </w:rPr>
              <w:t>Objectives/broad statements</w:t>
            </w:r>
          </w:p>
        </w:tc>
      </w:tr>
      <w:tr w:rsidR="000A29E6" w:rsidRPr="000A29E6" w14:paraId="7CEDDCFE" w14:textId="77777777" w:rsidTr="002762EE">
        <w:tc>
          <w:tcPr>
            <w:tcW w:w="2376" w:type="dxa"/>
            <w:shd w:val="clear" w:color="auto" w:fill="C0D62F"/>
          </w:tcPr>
          <w:p w14:paraId="34F4AB8A" w14:textId="77777777" w:rsidR="000A29E6" w:rsidRPr="000A29E6" w:rsidRDefault="000A29E6" w:rsidP="000A29E6">
            <w:pPr>
              <w:tabs>
                <w:tab w:val="center" w:pos="4513"/>
                <w:tab w:val="right" w:pos="9026"/>
              </w:tabs>
              <w:autoSpaceDE w:val="0"/>
              <w:autoSpaceDN w:val="0"/>
              <w:adjustRightInd w:val="0"/>
              <w:rPr>
                <w:rFonts w:ascii="Arial" w:eastAsiaTheme="minorHAnsi" w:hAnsi="Arial" w:cs="Arial"/>
                <w:color w:val="000000" w:themeColor="text1"/>
                <w:sz w:val="24"/>
                <w:szCs w:val="24"/>
              </w:rPr>
            </w:pPr>
            <w:r w:rsidRPr="000A29E6">
              <w:rPr>
                <w:rFonts w:ascii="Arial" w:eastAsiaTheme="minorHAnsi" w:hAnsi="Arial" w:cs="Arial"/>
                <w:color w:val="000000" w:themeColor="text1"/>
                <w:sz w:val="24"/>
                <w:szCs w:val="24"/>
              </w:rPr>
              <w:t>Fair access to care</w:t>
            </w:r>
          </w:p>
          <w:p w14:paraId="296598BD" w14:textId="77777777" w:rsidR="000A29E6" w:rsidRPr="000A29E6" w:rsidRDefault="000A29E6" w:rsidP="000A29E6">
            <w:pPr>
              <w:tabs>
                <w:tab w:val="center" w:pos="4513"/>
                <w:tab w:val="right" w:pos="9026"/>
              </w:tabs>
              <w:rPr>
                <w:rFonts w:ascii="Arial" w:hAnsi="Arial" w:cs="Arial"/>
                <w:b/>
                <w:color w:val="FFFFFF" w:themeColor="background1"/>
                <w:lang w:eastAsia="en-GB"/>
              </w:rPr>
            </w:pPr>
          </w:p>
          <w:p w14:paraId="39A148B4"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rPr>
            </w:pPr>
          </w:p>
          <w:p w14:paraId="7B6EE426"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p>
        </w:tc>
        <w:tc>
          <w:tcPr>
            <w:tcW w:w="6866" w:type="dxa"/>
          </w:tcPr>
          <w:p w14:paraId="68337FF0"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rPr>
            </w:pPr>
          </w:p>
          <w:p w14:paraId="1ABFF707" w14:textId="77777777" w:rsidR="000A29E6" w:rsidRPr="000A29E6" w:rsidRDefault="000A29E6" w:rsidP="000A29E6">
            <w:pPr>
              <w:numPr>
                <w:ilvl w:val="0"/>
                <w:numId w:val="10"/>
              </w:numPr>
              <w:autoSpaceDE w:val="0"/>
              <w:autoSpaceDN w:val="0"/>
              <w:adjustRightInd w:val="0"/>
              <w:contextualSpacing/>
              <w:rPr>
                <w:rFonts w:ascii="Arial" w:eastAsiaTheme="minorHAnsi" w:hAnsi="Arial" w:cs="Arial"/>
                <w:color w:val="000000" w:themeColor="text1"/>
              </w:rPr>
            </w:pPr>
            <w:r w:rsidRPr="000A29E6">
              <w:rPr>
                <w:rFonts w:ascii="Arial" w:eastAsiaTheme="minorHAnsi" w:hAnsi="Arial" w:cs="Arial"/>
                <w:color w:val="000000" w:themeColor="text1"/>
              </w:rPr>
              <w:t>Good end of life care is provided no matter who the individual is, where they live or the circumstances of their life</w:t>
            </w:r>
          </w:p>
          <w:p w14:paraId="51747D0B" w14:textId="77777777" w:rsidR="000A29E6" w:rsidRPr="000A29E6" w:rsidRDefault="000A29E6" w:rsidP="000A29E6">
            <w:pPr>
              <w:tabs>
                <w:tab w:val="center" w:pos="4513"/>
                <w:tab w:val="right" w:pos="9026"/>
              </w:tabs>
              <w:autoSpaceDE w:val="0"/>
              <w:autoSpaceDN w:val="0"/>
              <w:adjustRightInd w:val="0"/>
              <w:rPr>
                <w:rFonts w:ascii="Arial" w:hAnsi="Arial" w:cs="Arial"/>
                <w:b/>
                <w:szCs w:val="24"/>
                <w:lang w:eastAsia="en-GB"/>
              </w:rPr>
            </w:pPr>
          </w:p>
        </w:tc>
      </w:tr>
    </w:tbl>
    <w:p w14:paraId="4C43FFD9" w14:textId="77777777" w:rsidR="000A29E6" w:rsidRPr="000A29E6" w:rsidRDefault="000A29E6" w:rsidP="000A29E6">
      <w:pPr>
        <w:autoSpaceDE w:val="0"/>
        <w:autoSpaceDN w:val="0"/>
        <w:adjustRightInd w:val="0"/>
        <w:spacing w:after="0" w:line="240" w:lineRule="auto"/>
        <w:rPr>
          <w:rFonts w:ascii="Arial" w:hAnsi="Arial" w:cs="Arial"/>
          <w:sz w:val="24"/>
        </w:rPr>
      </w:pPr>
    </w:p>
    <w:p w14:paraId="67BB002C"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r w:rsidRPr="000A29E6">
        <w:rPr>
          <w:rFonts w:ascii="Arial" w:eastAsia="Times New Roman" w:hAnsi="Arial" w:cs="Arial"/>
          <w:b/>
          <w:lang w:eastAsia="en-GB"/>
        </w:rPr>
        <w:t>Future Delivery Plan:</w:t>
      </w:r>
    </w:p>
    <w:p w14:paraId="0C0277BF" w14:textId="77777777" w:rsidR="000A29E6" w:rsidRPr="000A29E6" w:rsidRDefault="000A29E6" w:rsidP="000A29E6">
      <w:pPr>
        <w:numPr>
          <w:ilvl w:val="0"/>
          <w:numId w:val="5"/>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Work in partnership with other organisations within the Western Locality to develop community partnerships and a compassionate community</w:t>
      </w:r>
    </w:p>
    <w:p w14:paraId="55B8931B" w14:textId="77777777" w:rsidR="000A29E6" w:rsidRPr="000A29E6" w:rsidRDefault="000A29E6" w:rsidP="000A29E6">
      <w:pPr>
        <w:autoSpaceDE w:val="0"/>
        <w:autoSpaceDN w:val="0"/>
        <w:adjustRightInd w:val="0"/>
        <w:spacing w:after="0" w:line="240" w:lineRule="auto"/>
        <w:rPr>
          <w:rFonts w:ascii="Arial" w:eastAsia="Times New Roman" w:hAnsi="Arial" w:cs="Arial"/>
          <w:szCs w:val="24"/>
          <w:highlight w:val="cyan"/>
          <w:lang w:eastAsia="en-GB"/>
        </w:rPr>
      </w:pPr>
    </w:p>
    <w:p w14:paraId="24F05FE8" w14:textId="77777777" w:rsidR="000A29E6" w:rsidRPr="000A29E6" w:rsidRDefault="000A29E6" w:rsidP="000A29E6">
      <w:pPr>
        <w:numPr>
          <w:ilvl w:val="0"/>
          <w:numId w:val="5"/>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Use appropriate data collection to enable us to accurately monitor and report and improve Palliative and End of Life Care delivered within our services </w:t>
      </w:r>
    </w:p>
    <w:p w14:paraId="349C0CBE"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61A1971C" w14:textId="77777777" w:rsidR="000A29E6" w:rsidRPr="000A29E6" w:rsidRDefault="000A29E6" w:rsidP="000A29E6">
      <w:pPr>
        <w:numPr>
          <w:ilvl w:val="0"/>
          <w:numId w:val="5"/>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Work with patients and their families and engage with the Patient Experience Manager to develop, </w:t>
      </w:r>
      <w:proofErr w:type="gramStart"/>
      <w:r w:rsidRPr="000A29E6">
        <w:rPr>
          <w:rFonts w:ascii="Arial" w:eastAsia="Times New Roman" w:hAnsi="Arial" w:cs="Arial"/>
          <w:lang w:eastAsia="en-GB"/>
        </w:rPr>
        <w:t>monitor</w:t>
      </w:r>
      <w:proofErr w:type="gramEnd"/>
      <w:r w:rsidRPr="000A29E6">
        <w:rPr>
          <w:rFonts w:ascii="Arial" w:eastAsia="Times New Roman" w:hAnsi="Arial" w:cs="Arial"/>
          <w:lang w:eastAsia="en-GB"/>
        </w:rPr>
        <w:t xml:space="preserve"> and evaluate person centred outcome measures.</w:t>
      </w:r>
    </w:p>
    <w:p w14:paraId="0F2EEEF5" w14:textId="77777777" w:rsidR="000A29E6" w:rsidRPr="000A29E6" w:rsidRDefault="000A29E6" w:rsidP="000A29E6">
      <w:pPr>
        <w:spacing w:after="0" w:line="240" w:lineRule="auto"/>
        <w:ind w:left="720"/>
        <w:contextualSpacing/>
        <w:rPr>
          <w:rFonts w:ascii="Arial" w:eastAsia="Times New Roman" w:hAnsi="Arial" w:cs="Arial"/>
          <w:highlight w:val="cyan"/>
          <w:lang w:eastAsia="en-GB"/>
        </w:rPr>
      </w:pPr>
    </w:p>
    <w:p w14:paraId="1691E20E" w14:textId="77777777" w:rsidR="000A29E6" w:rsidRPr="000A29E6" w:rsidRDefault="000A29E6" w:rsidP="000A29E6">
      <w:pPr>
        <w:numPr>
          <w:ilvl w:val="0"/>
          <w:numId w:val="5"/>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We will use this data to guide us in the development of services that improve the care we provide to the people in our communities.</w:t>
      </w:r>
    </w:p>
    <w:p w14:paraId="7599FDA3"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2FA44C27" w14:textId="77777777" w:rsidR="000A29E6" w:rsidRPr="000A29E6" w:rsidRDefault="000A29E6" w:rsidP="000A29E6">
      <w:pPr>
        <w:numPr>
          <w:ilvl w:val="0"/>
          <w:numId w:val="5"/>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We will continue to build on the relationships we have with other healthcare providers to ease the transition of care between services and support people when they are at their most vulnerable.</w:t>
      </w:r>
    </w:p>
    <w:p w14:paraId="4D0A4A69"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1ED57A9C"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7ECD6BB0"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29A947E8"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5E386A9E"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355F1959"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1C5C3F08"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19EAC543"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5E9E6D63"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tbl>
      <w:tblPr>
        <w:tblStyle w:val="TableGrid"/>
        <w:tblW w:w="0" w:type="auto"/>
        <w:tblBorders>
          <w:top w:val="single" w:sz="24" w:space="0" w:color="C0D62F"/>
          <w:left w:val="single" w:sz="24" w:space="0" w:color="C0D62F"/>
          <w:bottom w:val="single" w:sz="24" w:space="0" w:color="C0D62F"/>
          <w:right w:val="single" w:sz="24" w:space="0" w:color="C0D62F"/>
          <w:insideH w:val="single" w:sz="24" w:space="0" w:color="C0D62F"/>
          <w:insideV w:val="single" w:sz="24" w:space="0" w:color="C0D62F"/>
        </w:tblBorders>
        <w:tblLook w:val="04A0" w:firstRow="1" w:lastRow="0" w:firstColumn="1" w:lastColumn="0" w:noHBand="0" w:noVBand="1"/>
      </w:tblPr>
      <w:tblGrid>
        <w:gridCol w:w="2331"/>
        <w:gridCol w:w="6635"/>
      </w:tblGrid>
      <w:tr w:rsidR="000A29E6" w:rsidRPr="000A29E6" w14:paraId="60BAE07C" w14:textId="77777777" w:rsidTr="002762EE">
        <w:tc>
          <w:tcPr>
            <w:tcW w:w="2376" w:type="dxa"/>
            <w:shd w:val="clear" w:color="auto" w:fill="auto"/>
          </w:tcPr>
          <w:p w14:paraId="7ED744D4" w14:textId="77777777" w:rsidR="000A29E6" w:rsidRPr="000A29E6" w:rsidRDefault="000A29E6" w:rsidP="000A29E6">
            <w:pPr>
              <w:tabs>
                <w:tab w:val="center" w:pos="4513"/>
                <w:tab w:val="right" w:pos="9026"/>
              </w:tabs>
              <w:autoSpaceDE w:val="0"/>
              <w:autoSpaceDN w:val="0"/>
              <w:adjustRightInd w:val="0"/>
              <w:rPr>
                <w:rFonts w:ascii="Arial" w:hAnsi="Arial" w:cs="Arial"/>
                <w:b/>
                <w:color w:val="FFFFFF" w:themeColor="background1"/>
                <w:lang w:eastAsia="en-GB"/>
              </w:rPr>
            </w:pPr>
            <w:r w:rsidRPr="000A29E6">
              <w:rPr>
                <w:rFonts w:ascii="Arial" w:hAnsi="Arial" w:cs="Arial"/>
                <w:b/>
                <w:lang w:eastAsia="en-GB"/>
              </w:rPr>
              <w:t>Ambition 3</w:t>
            </w:r>
          </w:p>
        </w:tc>
        <w:tc>
          <w:tcPr>
            <w:tcW w:w="6866" w:type="dxa"/>
            <w:shd w:val="clear" w:color="auto" w:fill="auto"/>
          </w:tcPr>
          <w:p w14:paraId="23787F5D"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r w:rsidRPr="000A29E6">
              <w:rPr>
                <w:rFonts w:ascii="Arial" w:eastAsiaTheme="minorHAnsi" w:hAnsi="Arial" w:cs="Arial"/>
                <w:b/>
              </w:rPr>
              <w:t>Objectives/broad statements</w:t>
            </w:r>
          </w:p>
        </w:tc>
      </w:tr>
      <w:tr w:rsidR="00130BA5" w:rsidRPr="000A29E6" w14:paraId="4CBD7923" w14:textId="77777777" w:rsidTr="002762EE">
        <w:tc>
          <w:tcPr>
            <w:tcW w:w="2376" w:type="dxa"/>
            <w:shd w:val="clear" w:color="auto" w:fill="C0D62F"/>
          </w:tcPr>
          <w:p w14:paraId="7C42DCBF" w14:textId="77777777" w:rsidR="000A29E6" w:rsidRPr="000A29E6" w:rsidRDefault="000A29E6" w:rsidP="000A29E6">
            <w:pPr>
              <w:tabs>
                <w:tab w:val="center" w:pos="4513"/>
                <w:tab w:val="right" w:pos="9026"/>
              </w:tabs>
              <w:autoSpaceDE w:val="0"/>
              <w:autoSpaceDN w:val="0"/>
              <w:adjustRightInd w:val="0"/>
              <w:rPr>
                <w:rFonts w:ascii="Arial" w:eastAsiaTheme="minorHAnsi" w:hAnsi="Arial" w:cs="Arial"/>
                <w:color w:val="000000" w:themeColor="text1"/>
                <w:sz w:val="24"/>
                <w:szCs w:val="24"/>
              </w:rPr>
            </w:pPr>
            <w:r w:rsidRPr="000A29E6">
              <w:rPr>
                <w:rFonts w:ascii="Arial" w:eastAsiaTheme="minorHAnsi" w:hAnsi="Arial" w:cs="Arial"/>
                <w:color w:val="000000" w:themeColor="text1"/>
                <w:sz w:val="24"/>
                <w:szCs w:val="24"/>
              </w:rPr>
              <w:t>Maximising comfort and wellbeing</w:t>
            </w:r>
          </w:p>
          <w:p w14:paraId="2C1B7437" w14:textId="77777777" w:rsidR="000A29E6" w:rsidRPr="000A29E6" w:rsidRDefault="000A29E6" w:rsidP="000A29E6">
            <w:pPr>
              <w:tabs>
                <w:tab w:val="center" w:pos="4513"/>
                <w:tab w:val="right" w:pos="9026"/>
              </w:tabs>
              <w:rPr>
                <w:rFonts w:ascii="Arial" w:hAnsi="Arial" w:cs="Arial"/>
                <w:b/>
                <w:color w:val="FFFFFF" w:themeColor="background1"/>
                <w:sz w:val="24"/>
                <w:lang w:eastAsia="en-GB"/>
              </w:rPr>
            </w:pPr>
          </w:p>
          <w:p w14:paraId="344619F4"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sz w:val="24"/>
              </w:rPr>
            </w:pPr>
          </w:p>
          <w:p w14:paraId="005E736C"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p>
        </w:tc>
        <w:tc>
          <w:tcPr>
            <w:tcW w:w="6866" w:type="dxa"/>
          </w:tcPr>
          <w:p w14:paraId="427E982D"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rPr>
            </w:pPr>
          </w:p>
          <w:p w14:paraId="0DA0DB0E" w14:textId="0A2A5636" w:rsidR="000A29E6" w:rsidRPr="000A29E6" w:rsidRDefault="000A29E6" w:rsidP="000A29E6">
            <w:pPr>
              <w:numPr>
                <w:ilvl w:val="0"/>
                <w:numId w:val="2"/>
              </w:numPr>
              <w:autoSpaceDE w:val="0"/>
              <w:autoSpaceDN w:val="0"/>
              <w:adjustRightInd w:val="0"/>
              <w:contextualSpacing/>
              <w:rPr>
                <w:rFonts w:ascii="Arial" w:eastAsiaTheme="minorHAnsi" w:hAnsi="Arial" w:cs="Arial"/>
                <w:color w:val="000000" w:themeColor="text1"/>
              </w:rPr>
            </w:pPr>
            <w:r w:rsidRPr="000A29E6">
              <w:rPr>
                <w:rFonts w:ascii="Arial" w:eastAsiaTheme="minorHAnsi" w:hAnsi="Arial" w:cs="Arial"/>
                <w:color w:val="000000" w:themeColor="text1"/>
              </w:rPr>
              <w:t xml:space="preserve">The </w:t>
            </w:r>
            <w:r w:rsidR="00130BA5" w:rsidRPr="000A29E6">
              <w:rPr>
                <w:rFonts w:ascii="Arial" w:eastAsiaTheme="minorHAnsi" w:hAnsi="Arial" w:cs="Arial"/>
                <w:color w:val="000000" w:themeColor="text1"/>
              </w:rPr>
              <w:t>individual’s</w:t>
            </w:r>
            <w:r w:rsidRPr="000A29E6">
              <w:rPr>
                <w:rFonts w:ascii="Arial" w:eastAsiaTheme="minorHAnsi" w:hAnsi="Arial" w:cs="Arial"/>
                <w:color w:val="000000" w:themeColor="text1"/>
              </w:rPr>
              <w:t xml:space="preserve"> care is regularly reviewed.</w:t>
            </w:r>
          </w:p>
          <w:p w14:paraId="6F006EBE"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themeColor="text1"/>
              </w:rPr>
            </w:pPr>
          </w:p>
          <w:p w14:paraId="7EA553E0" w14:textId="77777777" w:rsidR="000A29E6" w:rsidRPr="000A29E6" w:rsidRDefault="000A29E6" w:rsidP="000A29E6">
            <w:pPr>
              <w:numPr>
                <w:ilvl w:val="0"/>
                <w:numId w:val="2"/>
              </w:numPr>
              <w:autoSpaceDE w:val="0"/>
              <w:autoSpaceDN w:val="0"/>
              <w:adjustRightInd w:val="0"/>
              <w:contextualSpacing/>
              <w:rPr>
                <w:rFonts w:ascii="Arial" w:eastAsiaTheme="minorHAnsi" w:hAnsi="Arial" w:cs="Arial"/>
                <w:color w:val="000000" w:themeColor="text1"/>
              </w:rPr>
            </w:pPr>
            <w:r w:rsidRPr="000A29E6">
              <w:rPr>
                <w:rFonts w:ascii="Arial" w:eastAsiaTheme="minorHAnsi" w:hAnsi="Arial" w:cs="Arial"/>
                <w:color w:val="000000" w:themeColor="text1"/>
              </w:rPr>
              <w:t>Every effort is made for the individual to have the support, care and treatment that might be needed to help them to be as comfortable and as free from distress as possible.</w:t>
            </w:r>
          </w:p>
          <w:p w14:paraId="278FA519"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themeColor="text1"/>
              </w:rPr>
            </w:pPr>
          </w:p>
        </w:tc>
      </w:tr>
    </w:tbl>
    <w:p w14:paraId="1BDD1161" w14:textId="77777777" w:rsidR="000A29E6" w:rsidRPr="000A29E6" w:rsidRDefault="000A29E6" w:rsidP="000A29E6">
      <w:pPr>
        <w:spacing w:after="0" w:line="240" w:lineRule="auto"/>
        <w:rPr>
          <w:rFonts w:ascii="Arial" w:eastAsia="Times New Roman" w:hAnsi="Arial" w:cs="Arial"/>
          <w:b/>
          <w:lang w:eastAsia="en-GB"/>
        </w:rPr>
      </w:pPr>
    </w:p>
    <w:p w14:paraId="0AF06BAA"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r w:rsidRPr="000A29E6">
        <w:rPr>
          <w:rFonts w:ascii="Arial" w:eastAsia="Times New Roman" w:hAnsi="Arial" w:cs="Arial"/>
          <w:b/>
          <w:lang w:eastAsia="en-GB"/>
        </w:rPr>
        <w:t>Future Delivery Plan:</w:t>
      </w:r>
    </w:p>
    <w:p w14:paraId="445F1FCA" w14:textId="77777777" w:rsidR="000A29E6" w:rsidRPr="000A29E6" w:rsidRDefault="000A29E6" w:rsidP="000A29E6">
      <w:pPr>
        <w:numPr>
          <w:ilvl w:val="0"/>
          <w:numId w:val="6"/>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We will ensure that all appropriate staff are developed and skilled in ensuring they are able to attend to the changing needs of people promptly. Physical comfort and symptom management of individuals who are palliative and end of life will be managed appropriately.  In order to deliver </w:t>
      </w:r>
      <w:proofErr w:type="gramStart"/>
      <w:r w:rsidRPr="000A29E6">
        <w:rPr>
          <w:rFonts w:ascii="Arial" w:eastAsia="Times New Roman" w:hAnsi="Arial" w:cs="Arial"/>
          <w:lang w:eastAsia="en-GB"/>
        </w:rPr>
        <w:t>this</w:t>
      </w:r>
      <w:proofErr w:type="gramEnd"/>
      <w:r w:rsidRPr="000A29E6">
        <w:rPr>
          <w:rFonts w:ascii="Arial" w:eastAsia="Times New Roman" w:hAnsi="Arial" w:cs="Arial"/>
          <w:lang w:eastAsia="en-GB"/>
        </w:rPr>
        <w:t xml:space="preserve"> we will develop a comprehensive training package for Palliative and End of Life Care, with a clear competence framework, based on the End of Life Core Skills Education and Training Framework (Health Education England, Skills for Health, and Skills for Care 2017).</w:t>
      </w:r>
    </w:p>
    <w:p w14:paraId="105369B8"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6B0B6972" w14:textId="77777777" w:rsidR="000A29E6" w:rsidRPr="000A29E6" w:rsidRDefault="000A29E6" w:rsidP="000A29E6">
      <w:pPr>
        <w:numPr>
          <w:ilvl w:val="0"/>
          <w:numId w:val="6"/>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We will ensure that staff are able to recognise and identify spiritual and emotional needs, and distress of the individual, carers and loved ones and support in an appropriate manner, which may include sign posting or something more direct such as a conversation or provision of a quiet space.</w:t>
      </w:r>
    </w:p>
    <w:p w14:paraId="2FD91DB2" w14:textId="77777777" w:rsidR="000A29E6" w:rsidRPr="000A29E6" w:rsidRDefault="000A29E6" w:rsidP="000A29E6">
      <w:pPr>
        <w:spacing w:after="0" w:line="240" w:lineRule="auto"/>
        <w:ind w:left="720"/>
        <w:contextualSpacing/>
        <w:rPr>
          <w:rFonts w:ascii="Arial" w:eastAsia="Times New Roman" w:hAnsi="Arial" w:cs="Arial"/>
          <w:highlight w:val="cyan"/>
          <w:lang w:eastAsia="en-GB"/>
        </w:rPr>
      </w:pPr>
    </w:p>
    <w:p w14:paraId="37550311" w14:textId="77777777" w:rsidR="000A29E6" w:rsidRPr="000A29E6" w:rsidRDefault="000A29E6" w:rsidP="000A29E6">
      <w:pPr>
        <w:numPr>
          <w:ilvl w:val="0"/>
          <w:numId w:val="6"/>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We will continue to embed the use of individualised care planning to support the achievement of personal goals while maximising independence and safety throughout our organisation.</w:t>
      </w:r>
    </w:p>
    <w:p w14:paraId="53636F01"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28A64C50" w14:textId="77777777" w:rsidR="000A29E6" w:rsidRPr="000A29E6" w:rsidRDefault="000A29E6" w:rsidP="000A29E6">
      <w:pPr>
        <w:numPr>
          <w:ilvl w:val="0"/>
          <w:numId w:val="6"/>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We will work with other providers to ensure clear pathways for accessing Specialist Palliative Care including care packages.</w:t>
      </w:r>
    </w:p>
    <w:p w14:paraId="025736C4" w14:textId="77777777" w:rsidR="000A29E6" w:rsidRPr="000A29E6" w:rsidRDefault="000A29E6" w:rsidP="000A72D5">
      <w:pPr>
        <w:autoSpaceDE w:val="0"/>
        <w:autoSpaceDN w:val="0"/>
        <w:adjustRightInd w:val="0"/>
        <w:spacing w:after="0" w:line="240" w:lineRule="auto"/>
        <w:contextualSpacing/>
        <w:rPr>
          <w:rFonts w:ascii="Arial" w:eastAsia="Times New Roman" w:hAnsi="Arial" w:cs="Arial"/>
          <w:highlight w:val="cyan"/>
          <w:lang w:eastAsia="en-GB"/>
        </w:rPr>
      </w:pPr>
    </w:p>
    <w:p w14:paraId="66DCA8F6" w14:textId="77777777" w:rsidR="000A29E6" w:rsidRPr="000A29E6" w:rsidRDefault="000A29E6" w:rsidP="000A29E6">
      <w:pPr>
        <w:numPr>
          <w:ilvl w:val="0"/>
          <w:numId w:val="6"/>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We will ensure that individuals have a clear understanding of how to access support, and use medication and equipment provided if a rapid response is required to meet changing needs, for example provision of Just </w:t>
      </w:r>
      <w:proofErr w:type="gramStart"/>
      <w:r w:rsidRPr="000A29E6">
        <w:rPr>
          <w:rFonts w:ascii="Arial" w:eastAsia="Times New Roman" w:hAnsi="Arial" w:cs="Arial"/>
          <w:lang w:eastAsia="en-GB"/>
        </w:rPr>
        <w:t>In</w:t>
      </w:r>
      <w:proofErr w:type="gramEnd"/>
      <w:r w:rsidRPr="000A29E6">
        <w:rPr>
          <w:rFonts w:ascii="Arial" w:eastAsia="Times New Roman" w:hAnsi="Arial" w:cs="Arial"/>
          <w:lang w:eastAsia="en-GB"/>
        </w:rPr>
        <w:t xml:space="preserve"> Case Bags and anticipatory medication.</w:t>
      </w:r>
    </w:p>
    <w:p w14:paraId="3A4AC235"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610937C1" w14:textId="77777777" w:rsidR="000A29E6" w:rsidRPr="000A29E6" w:rsidRDefault="000A29E6" w:rsidP="000A29E6">
      <w:pPr>
        <w:numPr>
          <w:ilvl w:val="0"/>
          <w:numId w:val="6"/>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We will ensure that individuals have clear information provided on how to access out of hours services such as Devon Doctors or Out of Hours District Nurses.</w:t>
      </w:r>
    </w:p>
    <w:p w14:paraId="39ACD269"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3610E42E" w14:textId="77777777" w:rsidR="000A29E6" w:rsidRPr="000A29E6" w:rsidRDefault="000A29E6" w:rsidP="000A29E6">
      <w:pPr>
        <w:numPr>
          <w:ilvl w:val="0"/>
          <w:numId w:val="6"/>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We will help maximising independence and social participation of the individual according to their wishes and facilitate such support as they may require </w:t>
      </w:r>
      <w:proofErr w:type="gramStart"/>
      <w:r w:rsidRPr="000A29E6">
        <w:rPr>
          <w:rFonts w:ascii="Arial" w:eastAsia="Times New Roman" w:hAnsi="Arial" w:cs="Arial"/>
          <w:lang w:eastAsia="en-GB"/>
        </w:rPr>
        <w:t>to achieve</w:t>
      </w:r>
      <w:proofErr w:type="gramEnd"/>
      <w:r w:rsidRPr="000A29E6">
        <w:rPr>
          <w:rFonts w:ascii="Arial" w:eastAsia="Times New Roman" w:hAnsi="Arial" w:cs="Arial"/>
          <w:lang w:eastAsia="en-GB"/>
        </w:rPr>
        <w:t xml:space="preserve"> this.</w:t>
      </w:r>
    </w:p>
    <w:p w14:paraId="410E90FA"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66DC9F9C"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38E406E1" w14:textId="646911B2" w:rsid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2DD8C6D6" w14:textId="77777777" w:rsidR="00130BA5" w:rsidRPr="000A29E6" w:rsidRDefault="00130BA5" w:rsidP="000A29E6">
      <w:pPr>
        <w:autoSpaceDE w:val="0"/>
        <w:autoSpaceDN w:val="0"/>
        <w:adjustRightInd w:val="0"/>
        <w:spacing w:after="0" w:line="240" w:lineRule="auto"/>
        <w:ind w:left="720"/>
        <w:contextualSpacing/>
        <w:rPr>
          <w:rFonts w:ascii="Arial" w:eastAsia="Times New Roman" w:hAnsi="Arial" w:cs="Arial"/>
          <w:lang w:eastAsia="en-GB"/>
        </w:rPr>
      </w:pPr>
    </w:p>
    <w:p w14:paraId="1EE8AC19"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5F1F0410"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43EBB081" w14:textId="747B32B4" w:rsid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35550ADE" w14:textId="1A8EBAA5" w:rsid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709B172B"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43DF24C6"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62928696"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2A420D59"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tbl>
      <w:tblPr>
        <w:tblStyle w:val="TableGrid"/>
        <w:tblW w:w="0" w:type="auto"/>
        <w:tblBorders>
          <w:top w:val="single" w:sz="24" w:space="0" w:color="C0D62F"/>
          <w:left w:val="single" w:sz="24" w:space="0" w:color="C0D62F"/>
          <w:bottom w:val="single" w:sz="24" w:space="0" w:color="C0D62F"/>
          <w:right w:val="single" w:sz="24" w:space="0" w:color="C0D62F"/>
          <w:insideH w:val="single" w:sz="24" w:space="0" w:color="C0D62F"/>
          <w:insideV w:val="single" w:sz="24" w:space="0" w:color="C0D62F"/>
        </w:tblBorders>
        <w:tblLook w:val="04A0" w:firstRow="1" w:lastRow="0" w:firstColumn="1" w:lastColumn="0" w:noHBand="0" w:noVBand="1"/>
      </w:tblPr>
      <w:tblGrid>
        <w:gridCol w:w="2333"/>
        <w:gridCol w:w="6633"/>
      </w:tblGrid>
      <w:tr w:rsidR="000A29E6" w:rsidRPr="000A29E6" w14:paraId="082ABD12" w14:textId="77777777" w:rsidTr="002762EE">
        <w:tc>
          <w:tcPr>
            <w:tcW w:w="2376" w:type="dxa"/>
            <w:shd w:val="clear" w:color="auto" w:fill="auto"/>
          </w:tcPr>
          <w:p w14:paraId="4306D58A" w14:textId="77777777" w:rsidR="000A29E6" w:rsidRPr="000A29E6" w:rsidRDefault="000A29E6" w:rsidP="000A29E6">
            <w:pPr>
              <w:tabs>
                <w:tab w:val="center" w:pos="4513"/>
                <w:tab w:val="right" w:pos="9026"/>
              </w:tabs>
              <w:autoSpaceDE w:val="0"/>
              <w:autoSpaceDN w:val="0"/>
              <w:adjustRightInd w:val="0"/>
              <w:rPr>
                <w:rFonts w:ascii="Arial" w:hAnsi="Arial" w:cs="Arial"/>
                <w:b/>
                <w:color w:val="FFFFFF" w:themeColor="background1"/>
                <w:lang w:eastAsia="en-GB"/>
              </w:rPr>
            </w:pPr>
            <w:r w:rsidRPr="000A29E6">
              <w:rPr>
                <w:rFonts w:ascii="Arial" w:hAnsi="Arial" w:cs="Arial"/>
                <w:b/>
                <w:lang w:eastAsia="en-GB"/>
              </w:rPr>
              <w:t>Ambition 4</w:t>
            </w:r>
          </w:p>
        </w:tc>
        <w:tc>
          <w:tcPr>
            <w:tcW w:w="6866" w:type="dxa"/>
            <w:shd w:val="clear" w:color="auto" w:fill="auto"/>
          </w:tcPr>
          <w:p w14:paraId="783AF089"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r w:rsidRPr="000A29E6">
              <w:rPr>
                <w:rFonts w:ascii="Arial" w:eastAsiaTheme="minorHAnsi" w:hAnsi="Arial" w:cs="Arial"/>
                <w:b/>
              </w:rPr>
              <w:t>Objectives/broad statements</w:t>
            </w:r>
          </w:p>
        </w:tc>
      </w:tr>
      <w:tr w:rsidR="000A29E6" w:rsidRPr="000A29E6" w14:paraId="210227DE" w14:textId="77777777" w:rsidTr="002762EE">
        <w:tc>
          <w:tcPr>
            <w:tcW w:w="2376" w:type="dxa"/>
            <w:shd w:val="clear" w:color="auto" w:fill="C0D62F"/>
          </w:tcPr>
          <w:p w14:paraId="6AA41468" w14:textId="77777777" w:rsidR="000A29E6" w:rsidRPr="000A29E6" w:rsidRDefault="000A29E6" w:rsidP="000A29E6">
            <w:pPr>
              <w:tabs>
                <w:tab w:val="center" w:pos="4513"/>
                <w:tab w:val="right" w:pos="9026"/>
              </w:tabs>
              <w:autoSpaceDE w:val="0"/>
              <w:autoSpaceDN w:val="0"/>
              <w:adjustRightInd w:val="0"/>
              <w:rPr>
                <w:rFonts w:ascii="Arial" w:eastAsiaTheme="minorHAnsi" w:hAnsi="Arial" w:cs="Arial"/>
                <w:color w:val="000000" w:themeColor="text1"/>
                <w:sz w:val="24"/>
                <w:szCs w:val="24"/>
              </w:rPr>
            </w:pPr>
            <w:r w:rsidRPr="000A29E6">
              <w:rPr>
                <w:rFonts w:ascii="Arial" w:eastAsiaTheme="minorHAnsi" w:hAnsi="Arial" w:cs="Arial"/>
                <w:color w:val="000000" w:themeColor="text1"/>
                <w:sz w:val="24"/>
                <w:szCs w:val="24"/>
              </w:rPr>
              <w:t>Care is coordinated</w:t>
            </w:r>
          </w:p>
          <w:p w14:paraId="33AFD4D1"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p>
        </w:tc>
        <w:tc>
          <w:tcPr>
            <w:tcW w:w="6866" w:type="dxa"/>
          </w:tcPr>
          <w:p w14:paraId="7B841324" w14:textId="77777777" w:rsidR="000A29E6" w:rsidRPr="000A29E6" w:rsidRDefault="000A29E6" w:rsidP="000A29E6">
            <w:pPr>
              <w:tabs>
                <w:tab w:val="center" w:pos="4513"/>
                <w:tab w:val="right" w:pos="9026"/>
              </w:tabs>
              <w:autoSpaceDE w:val="0"/>
              <w:autoSpaceDN w:val="0"/>
              <w:adjustRightInd w:val="0"/>
              <w:rPr>
                <w:rFonts w:ascii="Arial" w:eastAsiaTheme="minorHAnsi" w:hAnsi="Arial" w:cs="Arial"/>
                <w:color w:val="000000"/>
                <w:szCs w:val="24"/>
              </w:rPr>
            </w:pPr>
          </w:p>
          <w:p w14:paraId="14DF3548" w14:textId="77777777" w:rsidR="000A29E6" w:rsidRPr="000A29E6" w:rsidRDefault="000A29E6" w:rsidP="000A29E6">
            <w:pPr>
              <w:numPr>
                <w:ilvl w:val="0"/>
                <w:numId w:val="1"/>
              </w:numPr>
              <w:contextualSpacing/>
              <w:rPr>
                <w:rFonts w:ascii="Arial" w:hAnsi="Arial" w:cs="Arial"/>
                <w:lang w:eastAsia="en-GB"/>
              </w:rPr>
            </w:pPr>
            <w:r w:rsidRPr="000A29E6">
              <w:rPr>
                <w:rFonts w:ascii="Arial" w:eastAsiaTheme="minorHAnsi" w:hAnsi="Arial" w:cs="Arial"/>
                <w:color w:val="000000" w:themeColor="text1"/>
              </w:rPr>
              <w:t xml:space="preserve">Individuals get the right help at the right time from the right people. </w:t>
            </w:r>
          </w:p>
          <w:p w14:paraId="520BBF88" w14:textId="77777777" w:rsidR="000A29E6" w:rsidRPr="000A29E6" w:rsidRDefault="000A29E6" w:rsidP="000A29E6">
            <w:pPr>
              <w:tabs>
                <w:tab w:val="center" w:pos="4513"/>
                <w:tab w:val="right" w:pos="9026"/>
              </w:tabs>
              <w:ind w:left="360"/>
              <w:contextualSpacing/>
              <w:rPr>
                <w:rFonts w:ascii="Arial" w:hAnsi="Arial" w:cs="Arial"/>
                <w:lang w:eastAsia="en-GB"/>
              </w:rPr>
            </w:pPr>
          </w:p>
          <w:p w14:paraId="27BF9CF9" w14:textId="77777777" w:rsidR="000A29E6" w:rsidRPr="000A29E6" w:rsidRDefault="000A29E6" w:rsidP="000A29E6">
            <w:pPr>
              <w:numPr>
                <w:ilvl w:val="0"/>
                <w:numId w:val="1"/>
              </w:numPr>
              <w:autoSpaceDE w:val="0"/>
              <w:autoSpaceDN w:val="0"/>
              <w:adjustRightInd w:val="0"/>
              <w:contextualSpacing/>
              <w:rPr>
                <w:rFonts w:ascii="Arial" w:eastAsiaTheme="minorHAnsi" w:hAnsi="Arial" w:cs="Arial"/>
                <w:color w:val="000000" w:themeColor="text1"/>
              </w:rPr>
            </w:pPr>
            <w:r w:rsidRPr="000A29E6">
              <w:rPr>
                <w:rFonts w:ascii="Arial" w:eastAsiaTheme="minorHAnsi" w:hAnsi="Arial" w:cs="Arial"/>
                <w:color w:val="000000" w:themeColor="text1"/>
              </w:rPr>
              <w:t>There is a team around the individual who know their needs and their plans and work together to help them achieve them.</w:t>
            </w:r>
          </w:p>
          <w:p w14:paraId="7CF5CAC1" w14:textId="77777777" w:rsidR="000A29E6" w:rsidRPr="000A29E6" w:rsidRDefault="000A29E6" w:rsidP="000A29E6">
            <w:pPr>
              <w:tabs>
                <w:tab w:val="center" w:pos="4513"/>
                <w:tab w:val="right" w:pos="9026"/>
              </w:tabs>
              <w:ind w:left="720"/>
              <w:contextualSpacing/>
              <w:rPr>
                <w:rFonts w:ascii="Arial" w:eastAsiaTheme="minorHAnsi" w:hAnsi="Arial" w:cs="Arial"/>
                <w:color w:val="000000" w:themeColor="text1"/>
              </w:rPr>
            </w:pPr>
          </w:p>
          <w:p w14:paraId="7C704732"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themeColor="text1"/>
              </w:rPr>
            </w:pPr>
          </w:p>
          <w:p w14:paraId="7A683761" w14:textId="77777777" w:rsidR="000A29E6" w:rsidRPr="000A29E6" w:rsidRDefault="000A29E6" w:rsidP="000A29E6">
            <w:pPr>
              <w:numPr>
                <w:ilvl w:val="0"/>
                <w:numId w:val="1"/>
              </w:numPr>
              <w:autoSpaceDE w:val="0"/>
              <w:autoSpaceDN w:val="0"/>
              <w:adjustRightInd w:val="0"/>
              <w:contextualSpacing/>
              <w:rPr>
                <w:rFonts w:ascii="Arial" w:eastAsiaTheme="minorHAnsi" w:hAnsi="Arial" w:cs="Arial"/>
                <w:color w:val="000000" w:themeColor="text1"/>
              </w:rPr>
            </w:pPr>
            <w:r w:rsidRPr="000A29E6">
              <w:rPr>
                <w:rFonts w:ascii="Arial" w:eastAsiaTheme="minorHAnsi" w:hAnsi="Arial" w:cs="Arial"/>
                <w:color w:val="000000" w:themeColor="text1"/>
              </w:rPr>
              <w:t>The individual can always reach someone who will listen and respond at any time of the day or night.</w:t>
            </w:r>
          </w:p>
          <w:p w14:paraId="0B218BF0" w14:textId="77777777" w:rsidR="000A29E6" w:rsidRPr="000A29E6" w:rsidRDefault="000A29E6" w:rsidP="000A29E6">
            <w:pPr>
              <w:tabs>
                <w:tab w:val="center" w:pos="4513"/>
                <w:tab w:val="right" w:pos="9026"/>
              </w:tabs>
              <w:autoSpaceDE w:val="0"/>
              <w:autoSpaceDN w:val="0"/>
              <w:adjustRightInd w:val="0"/>
              <w:ind w:left="360"/>
              <w:contextualSpacing/>
              <w:rPr>
                <w:rFonts w:ascii="Arial" w:hAnsi="Arial" w:cs="Arial"/>
                <w:b/>
                <w:lang w:eastAsia="en-GB"/>
              </w:rPr>
            </w:pPr>
          </w:p>
        </w:tc>
      </w:tr>
    </w:tbl>
    <w:p w14:paraId="6AC03388" w14:textId="77777777" w:rsidR="000A29E6" w:rsidRPr="000A29E6" w:rsidRDefault="000A29E6" w:rsidP="000A29E6">
      <w:pPr>
        <w:spacing w:after="0" w:line="240" w:lineRule="auto"/>
        <w:rPr>
          <w:rFonts w:ascii="Arial" w:eastAsia="Times New Roman" w:hAnsi="Arial" w:cs="Arial"/>
          <w:b/>
          <w:lang w:eastAsia="en-GB"/>
        </w:rPr>
      </w:pPr>
    </w:p>
    <w:p w14:paraId="6A85D7F9"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r w:rsidRPr="000A29E6">
        <w:rPr>
          <w:rFonts w:ascii="Arial" w:eastAsia="Times New Roman" w:hAnsi="Arial" w:cs="Arial"/>
          <w:b/>
          <w:lang w:eastAsia="en-GB"/>
        </w:rPr>
        <w:t>Future Delivery Plan:</w:t>
      </w:r>
    </w:p>
    <w:p w14:paraId="2BBB570E" w14:textId="77777777" w:rsidR="000A29E6" w:rsidRPr="000A29E6" w:rsidRDefault="000A29E6" w:rsidP="000A29E6">
      <w:pPr>
        <w:numPr>
          <w:ilvl w:val="0"/>
          <w:numId w:val="7"/>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We will ensure the individual is fully involved in the development of their individualised care plan.</w:t>
      </w:r>
    </w:p>
    <w:p w14:paraId="4D0787A1"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34EB19A2" w14:textId="77777777" w:rsidR="000A29E6" w:rsidRPr="000A29E6" w:rsidRDefault="000A29E6" w:rsidP="000A29E6">
      <w:pPr>
        <w:numPr>
          <w:ilvl w:val="0"/>
          <w:numId w:val="7"/>
        </w:numPr>
        <w:autoSpaceDE w:val="0"/>
        <w:autoSpaceDN w:val="0"/>
        <w:adjustRightInd w:val="0"/>
        <w:spacing w:after="0" w:line="240" w:lineRule="auto"/>
        <w:contextualSpacing/>
        <w:rPr>
          <w:rFonts w:ascii="Arial" w:hAnsi="Arial" w:cs="Arial"/>
        </w:rPr>
      </w:pPr>
      <w:r w:rsidRPr="000A29E6">
        <w:rPr>
          <w:rFonts w:ascii="Arial" w:hAnsi="Arial" w:cs="Arial"/>
        </w:rPr>
        <w:t>We will further develop information sharing protocols to ensure care records are shared, with informed consent of the individual, appropriately with all those involved in the individual care.</w:t>
      </w:r>
    </w:p>
    <w:p w14:paraId="3A433624" w14:textId="77777777" w:rsidR="000A29E6" w:rsidRPr="000A29E6" w:rsidRDefault="000A29E6" w:rsidP="000A29E6">
      <w:pPr>
        <w:spacing w:after="0" w:line="240" w:lineRule="auto"/>
        <w:ind w:left="720"/>
        <w:contextualSpacing/>
        <w:rPr>
          <w:rFonts w:ascii="Arial" w:hAnsi="Arial" w:cs="Arial"/>
        </w:rPr>
      </w:pPr>
    </w:p>
    <w:p w14:paraId="3F80D832" w14:textId="77777777" w:rsidR="000A29E6" w:rsidRPr="000A29E6" w:rsidRDefault="000A29E6" w:rsidP="000A29E6">
      <w:pPr>
        <w:numPr>
          <w:ilvl w:val="0"/>
          <w:numId w:val="7"/>
        </w:numPr>
        <w:autoSpaceDE w:val="0"/>
        <w:autoSpaceDN w:val="0"/>
        <w:adjustRightInd w:val="0"/>
        <w:spacing w:after="0" w:line="240" w:lineRule="auto"/>
        <w:contextualSpacing/>
        <w:rPr>
          <w:rFonts w:ascii="Arial" w:hAnsi="Arial" w:cs="Arial"/>
        </w:rPr>
      </w:pPr>
      <w:r w:rsidRPr="000A29E6">
        <w:rPr>
          <w:rFonts w:ascii="Arial" w:hAnsi="Arial" w:cs="Arial"/>
        </w:rPr>
        <w:t xml:space="preserve">Organisation leaders are united in their ambition to ensure providers work together to deliver a </w:t>
      </w:r>
      <w:proofErr w:type="gramStart"/>
      <w:r w:rsidRPr="000A29E6">
        <w:rPr>
          <w:rFonts w:ascii="Arial" w:hAnsi="Arial" w:cs="Arial"/>
        </w:rPr>
        <w:t>joined up</w:t>
      </w:r>
      <w:proofErr w:type="gramEnd"/>
      <w:r w:rsidRPr="000A29E6">
        <w:rPr>
          <w:rFonts w:ascii="Arial" w:hAnsi="Arial" w:cs="Arial"/>
        </w:rPr>
        <w:t xml:space="preserve"> response to meet the needs of the individual, working with commissioners to facilitate the appropriate distribution of resources as outlined in the Strategic Transformation Plan.</w:t>
      </w:r>
    </w:p>
    <w:p w14:paraId="4CF2DD31" w14:textId="77777777" w:rsidR="000A29E6" w:rsidRPr="000A29E6" w:rsidRDefault="000A29E6" w:rsidP="000A29E6">
      <w:pPr>
        <w:autoSpaceDE w:val="0"/>
        <w:autoSpaceDN w:val="0"/>
        <w:adjustRightInd w:val="0"/>
        <w:spacing w:after="0" w:line="240" w:lineRule="auto"/>
        <w:ind w:left="720"/>
        <w:contextualSpacing/>
        <w:rPr>
          <w:rFonts w:ascii="Arial" w:hAnsi="Arial" w:cs="Arial"/>
        </w:rPr>
      </w:pPr>
    </w:p>
    <w:p w14:paraId="1C1C7147" w14:textId="77777777" w:rsidR="000A29E6" w:rsidRPr="000A29E6" w:rsidRDefault="000A29E6" w:rsidP="000A29E6">
      <w:pPr>
        <w:numPr>
          <w:ilvl w:val="0"/>
          <w:numId w:val="7"/>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We will continue to ensure all individuals have clear information provided on how to access out of hours services such as Devon Doctors or Out of Hours District Nurses. </w:t>
      </w:r>
    </w:p>
    <w:p w14:paraId="0A32676B"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4AB6374E" w14:textId="77777777" w:rsidR="000A29E6" w:rsidRPr="000A29E6" w:rsidRDefault="000A29E6" w:rsidP="000A29E6">
      <w:pPr>
        <w:numPr>
          <w:ilvl w:val="0"/>
          <w:numId w:val="7"/>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Palliative care for children is not provided by Livewell however it is recognised that there is a gap in service around out of hours provision.  We will work with the Western Locality providers to develop a business case to meet this need.</w:t>
      </w:r>
    </w:p>
    <w:p w14:paraId="4B749775"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52E34177" w14:textId="02433C4D" w:rsidR="000A29E6" w:rsidRDefault="000A29E6" w:rsidP="000A29E6">
      <w:pPr>
        <w:autoSpaceDE w:val="0"/>
        <w:autoSpaceDN w:val="0"/>
        <w:adjustRightInd w:val="0"/>
        <w:spacing w:after="0" w:line="240" w:lineRule="auto"/>
        <w:rPr>
          <w:rFonts w:ascii="Arial" w:eastAsia="Times New Roman" w:hAnsi="Arial" w:cs="Arial"/>
          <w:b/>
          <w:szCs w:val="24"/>
          <w:lang w:eastAsia="en-GB"/>
        </w:rPr>
      </w:pPr>
    </w:p>
    <w:p w14:paraId="686D09BF" w14:textId="3A1BD1EF"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58519DBB" w14:textId="4E1CFBF4"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48FAA47E" w14:textId="52856258"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621AAB60" w14:textId="342D60CF"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4BE7C45C" w14:textId="1564CB20"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56D14BF6" w14:textId="365C0531"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03400711" w14:textId="4A5BB79F"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3BA01B31" w14:textId="083FFBC6"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19AA8DA9" w14:textId="3F093EBF"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60B9019F" w14:textId="3480219B"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3295FFEA" w14:textId="3F878E39"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4E67EEDB" w14:textId="044332B6"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20FD19DB" w14:textId="28D5A0B4"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2682F16F" w14:textId="0874F337" w:rsidR="000D710E" w:rsidRDefault="000D710E" w:rsidP="000A29E6">
      <w:pPr>
        <w:autoSpaceDE w:val="0"/>
        <w:autoSpaceDN w:val="0"/>
        <w:adjustRightInd w:val="0"/>
        <w:spacing w:after="0" w:line="240" w:lineRule="auto"/>
        <w:rPr>
          <w:rFonts w:ascii="Arial" w:eastAsia="Times New Roman" w:hAnsi="Arial" w:cs="Arial"/>
          <w:b/>
          <w:szCs w:val="24"/>
          <w:lang w:eastAsia="en-GB"/>
        </w:rPr>
      </w:pPr>
    </w:p>
    <w:p w14:paraId="09A327D3" w14:textId="77777777" w:rsidR="000D710E" w:rsidRPr="000A29E6" w:rsidRDefault="000D710E" w:rsidP="000A29E6">
      <w:pPr>
        <w:autoSpaceDE w:val="0"/>
        <w:autoSpaceDN w:val="0"/>
        <w:adjustRightInd w:val="0"/>
        <w:spacing w:after="0" w:line="240" w:lineRule="auto"/>
        <w:rPr>
          <w:rFonts w:ascii="Arial" w:eastAsia="Times New Roman" w:hAnsi="Arial" w:cs="Arial"/>
          <w:b/>
          <w:szCs w:val="24"/>
          <w:lang w:eastAsia="en-GB"/>
        </w:rPr>
      </w:pPr>
    </w:p>
    <w:tbl>
      <w:tblPr>
        <w:tblStyle w:val="TableGrid"/>
        <w:tblW w:w="0" w:type="auto"/>
        <w:tblBorders>
          <w:top w:val="single" w:sz="24" w:space="0" w:color="C0D62F"/>
          <w:left w:val="single" w:sz="24" w:space="0" w:color="C0D62F"/>
          <w:bottom w:val="single" w:sz="24" w:space="0" w:color="C0D62F"/>
          <w:right w:val="single" w:sz="24" w:space="0" w:color="C0D62F"/>
          <w:insideH w:val="single" w:sz="24" w:space="0" w:color="C0D62F"/>
          <w:insideV w:val="single" w:sz="24" w:space="0" w:color="C0D62F"/>
        </w:tblBorders>
        <w:tblLook w:val="04A0" w:firstRow="1" w:lastRow="0" w:firstColumn="1" w:lastColumn="0" w:noHBand="0" w:noVBand="1"/>
      </w:tblPr>
      <w:tblGrid>
        <w:gridCol w:w="2321"/>
        <w:gridCol w:w="6645"/>
      </w:tblGrid>
      <w:tr w:rsidR="000A29E6" w:rsidRPr="000A29E6" w14:paraId="61776978" w14:textId="77777777" w:rsidTr="002762EE">
        <w:tc>
          <w:tcPr>
            <w:tcW w:w="2376" w:type="dxa"/>
            <w:shd w:val="clear" w:color="auto" w:fill="auto"/>
          </w:tcPr>
          <w:p w14:paraId="73534386" w14:textId="77777777" w:rsidR="000A29E6" w:rsidRPr="000A29E6" w:rsidRDefault="000A29E6" w:rsidP="000A29E6">
            <w:pPr>
              <w:tabs>
                <w:tab w:val="center" w:pos="4513"/>
                <w:tab w:val="right" w:pos="9026"/>
              </w:tabs>
              <w:autoSpaceDE w:val="0"/>
              <w:autoSpaceDN w:val="0"/>
              <w:adjustRightInd w:val="0"/>
              <w:rPr>
                <w:rFonts w:ascii="Arial" w:hAnsi="Arial" w:cs="Arial"/>
                <w:b/>
                <w:color w:val="FFFFFF" w:themeColor="background1"/>
                <w:lang w:eastAsia="en-GB"/>
              </w:rPr>
            </w:pPr>
            <w:r w:rsidRPr="000A29E6">
              <w:rPr>
                <w:rFonts w:ascii="Arial" w:hAnsi="Arial" w:cs="Arial"/>
                <w:b/>
                <w:lang w:eastAsia="en-GB"/>
              </w:rPr>
              <w:lastRenderedPageBreak/>
              <w:t>Ambition 5</w:t>
            </w:r>
          </w:p>
        </w:tc>
        <w:tc>
          <w:tcPr>
            <w:tcW w:w="6866" w:type="dxa"/>
            <w:shd w:val="clear" w:color="auto" w:fill="auto"/>
          </w:tcPr>
          <w:p w14:paraId="5C526EF4"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r w:rsidRPr="000A29E6">
              <w:rPr>
                <w:rFonts w:ascii="Arial" w:eastAsiaTheme="minorHAnsi" w:hAnsi="Arial" w:cs="Arial"/>
                <w:b/>
              </w:rPr>
              <w:t>Objectives/broad statements</w:t>
            </w:r>
          </w:p>
        </w:tc>
      </w:tr>
      <w:tr w:rsidR="000A29E6" w:rsidRPr="000A29E6" w14:paraId="6DEF7244" w14:textId="77777777" w:rsidTr="002762EE">
        <w:tc>
          <w:tcPr>
            <w:tcW w:w="2376" w:type="dxa"/>
            <w:shd w:val="clear" w:color="auto" w:fill="C0D62F"/>
          </w:tcPr>
          <w:p w14:paraId="3D1610D6"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sz w:val="24"/>
              </w:rPr>
            </w:pPr>
          </w:p>
          <w:p w14:paraId="1290BF55" w14:textId="77777777" w:rsidR="000A29E6" w:rsidRPr="000A29E6" w:rsidRDefault="000A29E6" w:rsidP="000A29E6">
            <w:pPr>
              <w:tabs>
                <w:tab w:val="center" w:pos="4513"/>
                <w:tab w:val="right" w:pos="9026"/>
              </w:tabs>
              <w:autoSpaceDE w:val="0"/>
              <w:autoSpaceDN w:val="0"/>
              <w:adjustRightInd w:val="0"/>
              <w:rPr>
                <w:rFonts w:ascii="Arial" w:eastAsiaTheme="minorHAnsi" w:hAnsi="Arial" w:cs="Arial"/>
                <w:color w:val="000000" w:themeColor="text1"/>
                <w:sz w:val="24"/>
                <w:szCs w:val="24"/>
              </w:rPr>
            </w:pPr>
            <w:r w:rsidRPr="000A29E6">
              <w:rPr>
                <w:rFonts w:ascii="Arial" w:eastAsiaTheme="minorHAnsi" w:hAnsi="Arial" w:cs="Arial"/>
                <w:bCs/>
                <w:iCs/>
                <w:color w:val="000000" w:themeColor="text1"/>
                <w:sz w:val="24"/>
              </w:rPr>
              <w:t>All</w:t>
            </w:r>
            <w:r w:rsidRPr="000A29E6">
              <w:rPr>
                <w:rFonts w:ascii="Arial" w:eastAsiaTheme="minorHAnsi" w:hAnsi="Arial" w:cs="Arial"/>
                <w:color w:val="000000" w:themeColor="text1"/>
                <w:sz w:val="24"/>
                <w:szCs w:val="24"/>
              </w:rPr>
              <w:t xml:space="preserve"> staff are prepared to care</w:t>
            </w:r>
          </w:p>
          <w:p w14:paraId="5608CE55" w14:textId="77777777" w:rsidR="000A29E6" w:rsidRPr="000A29E6" w:rsidRDefault="000A29E6" w:rsidP="000A29E6">
            <w:pPr>
              <w:tabs>
                <w:tab w:val="center" w:pos="4513"/>
                <w:tab w:val="right" w:pos="9026"/>
              </w:tabs>
              <w:rPr>
                <w:rFonts w:ascii="Arial" w:hAnsi="Arial" w:cs="Arial"/>
                <w:b/>
                <w:color w:val="FFFFFF" w:themeColor="background1"/>
                <w:sz w:val="24"/>
                <w:lang w:eastAsia="en-GB"/>
              </w:rPr>
            </w:pPr>
          </w:p>
          <w:p w14:paraId="2AE08466"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sz w:val="24"/>
              </w:rPr>
            </w:pPr>
          </w:p>
          <w:p w14:paraId="0243F7A7"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p>
        </w:tc>
        <w:tc>
          <w:tcPr>
            <w:tcW w:w="6866" w:type="dxa"/>
          </w:tcPr>
          <w:p w14:paraId="048076CC"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rPr>
            </w:pPr>
          </w:p>
          <w:p w14:paraId="4F5A1B45" w14:textId="77777777" w:rsidR="000A29E6" w:rsidRPr="000A29E6" w:rsidRDefault="000A29E6" w:rsidP="000A29E6">
            <w:pPr>
              <w:numPr>
                <w:ilvl w:val="0"/>
                <w:numId w:val="3"/>
              </w:numPr>
              <w:autoSpaceDE w:val="0"/>
              <w:autoSpaceDN w:val="0"/>
              <w:adjustRightInd w:val="0"/>
              <w:contextualSpacing/>
              <w:rPr>
                <w:rFonts w:ascii="Arial" w:eastAsiaTheme="minorHAnsi" w:hAnsi="Arial" w:cs="Arial"/>
                <w:color w:val="000000" w:themeColor="text1"/>
              </w:rPr>
            </w:pPr>
            <w:r w:rsidRPr="000A29E6">
              <w:rPr>
                <w:rFonts w:ascii="Arial" w:eastAsiaTheme="minorHAnsi" w:hAnsi="Arial" w:cs="Arial"/>
                <w:color w:val="000000" w:themeColor="text1"/>
              </w:rPr>
              <w:t xml:space="preserve">Wherever the individual is, health and care staff bring empathy, skills and expertise and provide competent, </w:t>
            </w:r>
            <w:proofErr w:type="gramStart"/>
            <w:r w:rsidRPr="000A29E6">
              <w:rPr>
                <w:rFonts w:ascii="Arial" w:eastAsiaTheme="minorHAnsi" w:hAnsi="Arial" w:cs="Arial"/>
                <w:color w:val="000000" w:themeColor="text1"/>
              </w:rPr>
              <w:t>confident</w:t>
            </w:r>
            <w:proofErr w:type="gramEnd"/>
            <w:r w:rsidRPr="000A29E6">
              <w:rPr>
                <w:rFonts w:ascii="Arial" w:eastAsiaTheme="minorHAnsi" w:hAnsi="Arial" w:cs="Arial"/>
                <w:color w:val="000000" w:themeColor="text1"/>
              </w:rPr>
              <w:t xml:space="preserve"> and compassionate care.</w:t>
            </w:r>
          </w:p>
          <w:p w14:paraId="4ED50883" w14:textId="77777777" w:rsidR="000A29E6" w:rsidRPr="000A29E6" w:rsidRDefault="000A29E6" w:rsidP="000A29E6">
            <w:pPr>
              <w:tabs>
                <w:tab w:val="center" w:pos="4513"/>
                <w:tab w:val="right" w:pos="9026"/>
              </w:tabs>
              <w:ind w:left="360"/>
              <w:contextualSpacing/>
              <w:rPr>
                <w:rFonts w:ascii="Arial" w:hAnsi="Arial" w:cs="Arial"/>
                <w:lang w:eastAsia="en-GB"/>
              </w:rPr>
            </w:pPr>
          </w:p>
          <w:p w14:paraId="5DB46E11" w14:textId="77777777" w:rsidR="000A29E6" w:rsidRPr="000A29E6" w:rsidRDefault="000A29E6" w:rsidP="000A29E6">
            <w:pPr>
              <w:tabs>
                <w:tab w:val="center" w:pos="4513"/>
                <w:tab w:val="right" w:pos="9026"/>
              </w:tabs>
              <w:autoSpaceDE w:val="0"/>
              <w:autoSpaceDN w:val="0"/>
              <w:adjustRightInd w:val="0"/>
              <w:ind w:left="360"/>
              <w:contextualSpacing/>
              <w:rPr>
                <w:rFonts w:ascii="Arial" w:hAnsi="Arial" w:cs="Arial"/>
                <w:b/>
                <w:lang w:eastAsia="en-GB"/>
              </w:rPr>
            </w:pPr>
          </w:p>
        </w:tc>
      </w:tr>
    </w:tbl>
    <w:p w14:paraId="15FF90B8" w14:textId="77777777" w:rsidR="000A29E6" w:rsidRPr="000A29E6" w:rsidRDefault="000A29E6" w:rsidP="000A29E6">
      <w:pPr>
        <w:spacing w:after="0" w:line="240" w:lineRule="auto"/>
        <w:rPr>
          <w:rFonts w:ascii="Arial" w:eastAsia="Times New Roman" w:hAnsi="Arial" w:cs="Arial"/>
          <w:b/>
          <w:lang w:eastAsia="en-GB"/>
        </w:rPr>
      </w:pPr>
    </w:p>
    <w:p w14:paraId="085F999F"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p w14:paraId="569513C5"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r w:rsidRPr="000A29E6">
        <w:rPr>
          <w:rFonts w:ascii="Arial" w:eastAsia="Times New Roman" w:hAnsi="Arial" w:cs="Arial"/>
          <w:b/>
          <w:lang w:eastAsia="en-GB"/>
        </w:rPr>
        <w:t>Future Delivery Plan:</w:t>
      </w:r>
    </w:p>
    <w:p w14:paraId="30245072" w14:textId="1539FB3C" w:rsidR="000A29E6" w:rsidRPr="000D710E" w:rsidRDefault="000A29E6">
      <w:pPr>
        <w:numPr>
          <w:ilvl w:val="0"/>
          <w:numId w:val="8"/>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Supporting and working with all providers of care, including carers, to have empathy, </w:t>
      </w:r>
      <w:proofErr w:type="gramStart"/>
      <w:r w:rsidRPr="000A29E6">
        <w:rPr>
          <w:rFonts w:ascii="Arial" w:eastAsia="Times New Roman" w:hAnsi="Arial" w:cs="Arial"/>
          <w:lang w:eastAsia="en-GB"/>
        </w:rPr>
        <w:t>skills</w:t>
      </w:r>
      <w:proofErr w:type="gramEnd"/>
      <w:r w:rsidRPr="000A29E6">
        <w:rPr>
          <w:rFonts w:ascii="Arial" w:eastAsia="Times New Roman" w:hAnsi="Arial" w:cs="Arial"/>
          <w:lang w:eastAsia="en-GB"/>
        </w:rPr>
        <w:t xml:space="preserve"> and expertise in providing competent, confident and compassionate care.  </w:t>
      </w:r>
      <w:proofErr w:type="gramStart"/>
      <w:r w:rsidRPr="000A29E6">
        <w:rPr>
          <w:rFonts w:ascii="Arial" w:eastAsia="Times New Roman" w:hAnsi="Arial" w:cs="Arial"/>
          <w:lang w:eastAsia="en-GB"/>
        </w:rPr>
        <w:t xml:space="preserve">This </w:t>
      </w:r>
      <w:r w:rsidR="005A14F5" w:rsidRPr="000D710E">
        <w:rPr>
          <w:rFonts w:ascii="Arial" w:eastAsia="Times New Roman" w:hAnsi="Arial" w:cs="Arial"/>
          <w:lang w:eastAsia="en-GB"/>
        </w:rPr>
        <w:t xml:space="preserve"> </w:t>
      </w:r>
      <w:r w:rsidRPr="000D710E">
        <w:rPr>
          <w:rFonts w:ascii="Arial" w:eastAsia="Times New Roman" w:hAnsi="Arial" w:cs="Arial"/>
          <w:lang w:eastAsia="en-GB"/>
        </w:rPr>
        <w:t>activity</w:t>
      </w:r>
      <w:proofErr w:type="gramEnd"/>
      <w:r w:rsidRPr="000D710E">
        <w:rPr>
          <w:rFonts w:ascii="Arial" w:eastAsia="Times New Roman" w:hAnsi="Arial" w:cs="Arial"/>
          <w:lang w:eastAsia="en-GB"/>
        </w:rPr>
        <w:t xml:space="preserve"> will be provided in conjunction with St Luke</w:t>
      </w:r>
      <w:r w:rsidR="005A14F5" w:rsidRPr="000D710E">
        <w:rPr>
          <w:rFonts w:ascii="Arial" w:eastAsia="Times New Roman" w:hAnsi="Arial" w:cs="Arial"/>
          <w:lang w:eastAsia="en-GB"/>
        </w:rPr>
        <w:t>’</w:t>
      </w:r>
      <w:r w:rsidRPr="000D710E">
        <w:rPr>
          <w:rFonts w:ascii="Arial" w:eastAsia="Times New Roman" w:hAnsi="Arial" w:cs="Arial"/>
          <w:lang w:eastAsia="en-GB"/>
        </w:rPr>
        <w:t>s</w:t>
      </w:r>
      <w:r w:rsidR="005A14F5" w:rsidRPr="000D710E">
        <w:rPr>
          <w:rFonts w:ascii="Arial" w:eastAsia="Times New Roman" w:hAnsi="Arial" w:cs="Arial"/>
          <w:lang w:eastAsia="en-GB"/>
        </w:rPr>
        <w:t xml:space="preserve"> </w:t>
      </w:r>
      <w:r w:rsidRPr="000D710E">
        <w:rPr>
          <w:rFonts w:ascii="Arial" w:eastAsia="Times New Roman" w:hAnsi="Arial" w:cs="Arial"/>
          <w:lang w:eastAsia="en-GB"/>
        </w:rPr>
        <w:t>Hospice through their End of Life Forum and through Livewell Palliative and  End of Life Forum.</w:t>
      </w:r>
    </w:p>
    <w:p w14:paraId="6E57FCC8"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32BE09E1" w14:textId="77777777" w:rsidR="000A29E6" w:rsidRPr="000A29E6" w:rsidRDefault="000A29E6" w:rsidP="000A29E6">
      <w:pPr>
        <w:numPr>
          <w:ilvl w:val="0"/>
          <w:numId w:val="8"/>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End of Life Champion in each appropriate service area who have skills in managing honest, well-informed conversations about dying, death and bereavement.  </w:t>
      </w:r>
    </w:p>
    <w:p w14:paraId="3F8DD6E1"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3F793CEC" w14:textId="77777777" w:rsidR="000A29E6" w:rsidRPr="000A29E6" w:rsidRDefault="000A29E6" w:rsidP="000A29E6">
      <w:pPr>
        <w:numPr>
          <w:ilvl w:val="0"/>
          <w:numId w:val="8"/>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Knowledge of up-to-date standards, NICE guidance and legislation will be available to all staff through our Palliative and End of Life Webpage.</w:t>
      </w:r>
    </w:p>
    <w:p w14:paraId="2922F2A4"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3CC34D4D" w14:textId="6C67E750" w:rsidR="000A29E6" w:rsidRPr="000A29E6" w:rsidRDefault="000A29E6" w:rsidP="000A29E6">
      <w:pPr>
        <w:numPr>
          <w:ilvl w:val="0"/>
          <w:numId w:val="8"/>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The nominated Executive Lead for End of Life is the </w:t>
      </w:r>
      <w:bookmarkStart w:id="0" w:name="_Hlk90625328"/>
      <w:r w:rsidRPr="000A29E6">
        <w:rPr>
          <w:rFonts w:ascii="Arial" w:eastAsia="Times New Roman" w:hAnsi="Arial" w:cs="Arial"/>
          <w:lang w:eastAsia="en-GB"/>
        </w:rPr>
        <w:t xml:space="preserve">Chief Executive Officer </w:t>
      </w:r>
      <w:bookmarkEnd w:id="0"/>
      <w:r w:rsidRPr="000A29E6">
        <w:rPr>
          <w:rFonts w:ascii="Arial" w:eastAsia="Times New Roman" w:hAnsi="Arial" w:cs="Arial"/>
          <w:lang w:eastAsia="en-GB"/>
        </w:rPr>
        <w:t>who will keep the Livewell Board informed of all developments.</w:t>
      </w:r>
    </w:p>
    <w:p w14:paraId="2B796701"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6B7157A5" w14:textId="02238AED" w:rsidR="000A29E6" w:rsidRPr="000A29E6" w:rsidRDefault="000A29E6" w:rsidP="000A29E6">
      <w:pPr>
        <w:numPr>
          <w:ilvl w:val="0"/>
          <w:numId w:val="8"/>
        </w:numPr>
        <w:autoSpaceDE w:val="0"/>
        <w:autoSpaceDN w:val="0"/>
        <w:adjustRightInd w:val="0"/>
        <w:spacing w:after="0" w:line="240" w:lineRule="auto"/>
        <w:contextualSpacing/>
        <w:rPr>
          <w:rFonts w:ascii="Tahoma" w:eastAsia="Times New Roman" w:hAnsi="Tahoma" w:cs="Arial"/>
          <w:b/>
          <w:bCs/>
          <w:lang w:eastAsia="en-GB"/>
        </w:rPr>
      </w:pPr>
      <w:r w:rsidRPr="000A29E6">
        <w:rPr>
          <w:rFonts w:ascii="Arial" w:eastAsia="Times New Roman" w:hAnsi="Arial" w:cs="Arial"/>
          <w:lang w:eastAsia="en-GB"/>
        </w:rPr>
        <w:t>Operational and Professional Leadership are provided by a nominated Palliative and End of Life Care Lead</w:t>
      </w:r>
      <w:r w:rsidR="000D710E">
        <w:rPr>
          <w:rFonts w:ascii="Arial" w:eastAsia="Times New Roman" w:hAnsi="Arial" w:cs="Arial"/>
          <w:lang w:eastAsia="en-GB"/>
        </w:rPr>
        <w:t xml:space="preserve"> and Head of service</w:t>
      </w:r>
      <w:r w:rsidRPr="000A29E6">
        <w:rPr>
          <w:rFonts w:ascii="Arial" w:eastAsia="Times New Roman" w:hAnsi="Arial" w:cs="Arial"/>
          <w:lang w:eastAsia="en-GB"/>
        </w:rPr>
        <w:t xml:space="preserve"> who will account to the Acting Chief Executive Officer and </w:t>
      </w:r>
      <w:r w:rsidRPr="000A29E6">
        <w:rPr>
          <w:rFonts w:ascii="Tahoma" w:eastAsia="Times New Roman" w:hAnsi="Tahoma" w:cs="Arial"/>
          <w:lang w:eastAsia="en-GB"/>
        </w:rPr>
        <w:t>Director of People and Professionalism</w:t>
      </w:r>
      <w:r w:rsidR="000D710E">
        <w:rPr>
          <w:rFonts w:ascii="Tahoma" w:eastAsia="Times New Roman" w:hAnsi="Tahoma" w:cs="Arial"/>
          <w:lang w:eastAsia="en-GB"/>
        </w:rPr>
        <w:t>.</w:t>
      </w:r>
    </w:p>
    <w:p w14:paraId="763C3D50"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00092751"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7A360EA3"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06DC769C"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p>
    <w:tbl>
      <w:tblPr>
        <w:tblStyle w:val="TableGrid"/>
        <w:tblW w:w="0" w:type="auto"/>
        <w:tblBorders>
          <w:top w:val="single" w:sz="24" w:space="0" w:color="C0D62F"/>
          <w:left w:val="single" w:sz="24" w:space="0" w:color="C0D62F"/>
          <w:bottom w:val="single" w:sz="24" w:space="0" w:color="C0D62F"/>
          <w:right w:val="single" w:sz="24" w:space="0" w:color="C0D62F"/>
          <w:insideH w:val="single" w:sz="24" w:space="0" w:color="C0D62F"/>
          <w:insideV w:val="single" w:sz="24" w:space="0" w:color="C0D62F"/>
        </w:tblBorders>
        <w:tblLook w:val="04A0" w:firstRow="1" w:lastRow="0" w:firstColumn="1" w:lastColumn="0" w:noHBand="0" w:noVBand="1"/>
      </w:tblPr>
      <w:tblGrid>
        <w:gridCol w:w="2329"/>
        <w:gridCol w:w="6637"/>
      </w:tblGrid>
      <w:tr w:rsidR="000A29E6" w:rsidRPr="000A29E6" w14:paraId="22FAEDE7" w14:textId="77777777" w:rsidTr="002762EE">
        <w:tc>
          <w:tcPr>
            <w:tcW w:w="2376" w:type="dxa"/>
            <w:shd w:val="clear" w:color="auto" w:fill="auto"/>
          </w:tcPr>
          <w:p w14:paraId="52BEF572" w14:textId="77777777" w:rsidR="000A29E6" w:rsidRPr="000A29E6" w:rsidRDefault="000A29E6" w:rsidP="000A29E6">
            <w:pPr>
              <w:tabs>
                <w:tab w:val="center" w:pos="4513"/>
                <w:tab w:val="right" w:pos="9026"/>
              </w:tabs>
              <w:autoSpaceDE w:val="0"/>
              <w:autoSpaceDN w:val="0"/>
              <w:adjustRightInd w:val="0"/>
              <w:rPr>
                <w:rFonts w:ascii="Arial" w:hAnsi="Arial" w:cs="Arial"/>
                <w:b/>
                <w:color w:val="FFFFFF" w:themeColor="background1"/>
                <w:lang w:eastAsia="en-GB"/>
              </w:rPr>
            </w:pPr>
            <w:r w:rsidRPr="000A29E6">
              <w:rPr>
                <w:rFonts w:ascii="Arial" w:hAnsi="Arial" w:cs="Arial"/>
                <w:b/>
                <w:lang w:eastAsia="en-GB"/>
              </w:rPr>
              <w:t>Ambition 6</w:t>
            </w:r>
          </w:p>
        </w:tc>
        <w:tc>
          <w:tcPr>
            <w:tcW w:w="6866" w:type="dxa"/>
            <w:shd w:val="clear" w:color="auto" w:fill="auto"/>
          </w:tcPr>
          <w:p w14:paraId="02DAE7CA"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r w:rsidRPr="000A29E6">
              <w:rPr>
                <w:rFonts w:ascii="Arial" w:eastAsiaTheme="minorHAnsi" w:hAnsi="Arial" w:cs="Arial"/>
                <w:b/>
              </w:rPr>
              <w:t>Objectives/broad statements</w:t>
            </w:r>
          </w:p>
        </w:tc>
      </w:tr>
      <w:tr w:rsidR="000A29E6" w:rsidRPr="000A29E6" w14:paraId="084D4FC7" w14:textId="77777777" w:rsidTr="002762EE">
        <w:tc>
          <w:tcPr>
            <w:tcW w:w="2376" w:type="dxa"/>
            <w:shd w:val="clear" w:color="auto" w:fill="C0D62F"/>
          </w:tcPr>
          <w:p w14:paraId="0F856F45"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sz w:val="24"/>
              </w:rPr>
            </w:pPr>
          </w:p>
          <w:p w14:paraId="0D0A64F7" w14:textId="77777777" w:rsidR="000A29E6" w:rsidRPr="000A29E6" w:rsidRDefault="000A29E6" w:rsidP="000A29E6">
            <w:pPr>
              <w:tabs>
                <w:tab w:val="center" w:pos="4513"/>
                <w:tab w:val="right" w:pos="9026"/>
              </w:tabs>
              <w:autoSpaceDE w:val="0"/>
              <w:autoSpaceDN w:val="0"/>
              <w:adjustRightInd w:val="0"/>
              <w:rPr>
                <w:rFonts w:ascii="Arial" w:eastAsiaTheme="minorHAnsi" w:hAnsi="Arial" w:cs="Arial"/>
                <w:color w:val="000000" w:themeColor="text1"/>
                <w:sz w:val="24"/>
                <w:szCs w:val="24"/>
              </w:rPr>
            </w:pPr>
            <w:r w:rsidRPr="000A29E6">
              <w:rPr>
                <w:rFonts w:ascii="Arial" w:eastAsiaTheme="minorHAnsi" w:hAnsi="Arial" w:cs="Arial"/>
                <w:color w:val="000000" w:themeColor="text1"/>
                <w:sz w:val="24"/>
                <w:szCs w:val="24"/>
              </w:rPr>
              <w:t>Each community is prepared to help</w:t>
            </w:r>
          </w:p>
          <w:p w14:paraId="62D0025D" w14:textId="77777777" w:rsidR="000A29E6" w:rsidRPr="000A29E6" w:rsidRDefault="000A29E6" w:rsidP="000A29E6">
            <w:pPr>
              <w:tabs>
                <w:tab w:val="center" w:pos="4513"/>
                <w:tab w:val="right" w:pos="9026"/>
              </w:tabs>
              <w:rPr>
                <w:rFonts w:ascii="Arial" w:hAnsi="Arial" w:cs="Arial"/>
                <w:b/>
                <w:color w:val="FFFFFF" w:themeColor="background1"/>
                <w:sz w:val="24"/>
                <w:lang w:eastAsia="en-GB"/>
              </w:rPr>
            </w:pPr>
          </w:p>
          <w:p w14:paraId="60F7912F" w14:textId="77777777" w:rsidR="000A29E6" w:rsidRPr="000A29E6" w:rsidRDefault="000A29E6" w:rsidP="000A29E6">
            <w:pPr>
              <w:tabs>
                <w:tab w:val="center" w:pos="4513"/>
                <w:tab w:val="right" w:pos="9026"/>
              </w:tabs>
              <w:contextualSpacing/>
              <w:rPr>
                <w:rFonts w:ascii="Arial" w:eastAsiaTheme="minorHAnsi" w:hAnsi="Arial" w:cs="Arial"/>
                <w:b/>
                <w:bCs/>
                <w:iCs/>
                <w:color w:val="FFFFFF" w:themeColor="background1"/>
                <w:sz w:val="24"/>
              </w:rPr>
            </w:pPr>
          </w:p>
          <w:p w14:paraId="1489AB64" w14:textId="77777777" w:rsidR="000A29E6" w:rsidRPr="000A29E6" w:rsidRDefault="000A29E6" w:rsidP="000A29E6">
            <w:pPr>
              <w:tabs>
                <w:tab w:val="center" w:pos="4513"/>
                <w:tab w:val="right" w:pos="9026"/>
              </w:tabs>
              <w:autoSpaceDE w:val="0"/>
              <w:autoSpaceDN w:val="0"/>
              <w:adjustRightInd w:val="0"/>
              <w:rPr>
                <w:rFonts w:ascii="Arial" w:hAnsi="Arial" w:cs="Arial"/>
                <w:b/>
                <w:lang w:eastAsia="en-GB"/>
              </w:rPr>
            </w:pPr>
          </w:p>
        </w:tc>
        <w:tc>
          <w:tcPr>
            <w:tcW w:w="6866" w:type="dxa"/>
          </w:tcPr>
          <w:p w14:paraId="0080E3B7" w14:textId="77777777" w:rsidR="000A29E6" w:rsidRPr="000A29E6" w:rsidRDefault="000A29E6" w:rsidP="000A29E6">
            <w:pPr>
              <w:tabs>
                <w:tab w:val="center" w:pos="4513"/>
                <w:tab w:val="right" w:pos="9026"/>
              </w:tabs>
              <w:autoSpaceDE w:val="0"/>
              <w:autoSpaceDN w:val="0"/>
              <w:adjustRightInd w:val="0"/>
              <w:ind w:left="360"/>
              <w:contextualSpacing/>
              <w:rPr>
                <w:rFonts w:ascii="Arial" w:eastAsiaTheme="minorHAnsi" w:hAnsi="Arial" w:cs="Arial"/>
                <w:color w:val="000000"/>
              </w:rPr>
            </w:pPr>
          </w:p>
          <w:p w14:paraId="6BAC826C" w14:textId="77777777" w:rsidR="000A29E6" w:rsidRPr="000A29E6" w:rsidRDefault="000A29E6" w:rsidP="000A29E6">
            <w:pPr>
              <w:numPr>
                <w:ilvl w:val="0"/>
                <w:numId w:val="1"/>
              </w:numPr>
              <w:contextualSpacing/>
              <w:rPr>
                <w:rFonts w:ascii="Arial" w:hAnsi="Arial" w:cs="Arial"/>
                <w:lang w:eastAsia="en-GB"/>
              </w:rPr>
            </w:pPr>
            <w:r w:rsidRPr="000A29E6">
              <w:rPr>
                <w:rFonts w:ascii="Arial" w:eastAsiaTheme="minorHAnsi" w:hAnsi="Arial" w:cs="Arial"/>
                <w:color w:val="000000" w:themeColor="text1"/>
              </w:rPr>
              <w:t xml:space="preserve">Individuals live in a community where everybody recognises that we all have a role to play in supporting each other in times of crisis and loss. </w:t>
            </w:r>
          </w:p>
          <w:p w14:paraId="54146A1C" w14:textId="77777777" w:rsidR="000A29E6" w:rsidRPr="000A29E6" w:rsidRDefault="000A29E6" w:rsidP="000A29E6">
            <w:pPr>
              <w:tabs>
                <w:tab w:val="center" w:pos="4513"/>
                <w:tab w:val="right" w:pos="9026"/>
              </w:tabs>
              <w:ind w:left="360"/>
              <w:contextualSpacing/>
              <w:rPr>
                <w:rFonts w:ascii="Arial" w:hAnsi="Arial" w:cs="Arial"/>
                <w:lang w:eastAsia="en-GB"/>
              </w:rPr>
            </w:pPr>
          </w:p>
          <w:p w14:paraId="2E37A9BC" w14:textId="77777777" w:rsidR="000A29E6" w:rsidRPr="000A29E6" w:rsidRDefault="000A29E6" w:rsidP="000A29E6">
            <w:pPr>
              <w:numPr>
                <w:ilvl w:val="0"/>
                <w:numId w:val="1"/>
              </w:numPr>
              <w:autoSpaceDE w:val="0"/>
              <w:autoSpaceDN w:val="0"/>
              <w:adjustRightInd w:val="0"/>
              <w:contextualSpacing/>
              <w:rPr>
                <w:rFonts w:ascii="Arial" w:eastAsiaTheme="minorHAnsi" w:hAnsi="Arial" w:cs="Arial"/>
                <w:color w:val="000000" w:themeColor="text1"/>
              </w:rPr>
            </w:pPr>
            <w:r w:rsidRPr="000A29E6">
              <w:rPr>
                <w:rFonts w:ascii="Arial" w:eastAsiaTheme="minorHAnsi" w:hAnsi="Arial" w:cs="Arial"/>
                <w:color w:val="000000" w:themeColor="text1"/>
              </w:rPr>
              <w:t xml:space="preserve">People are ready, </w:t>
            </w:r>
            <w:proofErr w:type="gramStart"/>
            <w:r w:rsidRPr="000A29E6">
              <w:rPr>
                <w:rFonts w:ascii="Arial" w:eastAsiaTheme="minorHAnsi" w:hAnsi="Arial" w:cs="Arial"/>
                <w:color w:val="000000" w:themeColor="text1"/>
              </w:rPr>
              <w:t>willing</w:t>
            </w:r>
            <w:proofErr w:type="gramEnd"/>
            <w:r w:rsidRPr="000A29E6">
              <w:rPr>
                <w:rFonts w:ascii="Arial" w:eastAsiaTheme="minorHAnsi" w:hAnsi="Arial" w:cs="Arial"/>
                <w:color w:val="000000" w:themeColor="text1"/>
              </w:rPr>
              <w:t xml:space="preserve"> and confident to have conversations about living and dying well and to support each other in emotional and practical ways.</w:t>
            </w:r>
          </w:p>
          <w:p w14:paraId="28776AEA" w14:textId="77777777" w:rsidR="000A29E6" w:rsidRPr="000A29E6" w:rsidRDefault="000A29E6" w:rsidP="000A29E6">
            <w:pPr>
              <w:tabs>
                <w:tab w:val="center" w:pos="4513"/>
                <w:tab w:val="right" w:pos="9026"/>
              </w:tabs>
              <w:autoSpaceDE w:val="0"/>
              <w:autoSpaceDN w:val="0"/>
              <w:adjustRightInd w:val="0"/>
              <w:ind w:left="360"/>
              <w:contextualSpacing/>
              <w:rPr>
                <w:rFonts w:ascii="Arial" w:hAnsi="Arial" w:cs="Arial"/>
                <w:b/>
                <w:lang w:eastAsia="en-GB"/>
              </w:rPr>
            </w:pPr>
          </w:p>
        </w:tc>
      </w:tr>
    </w:tbl>
    <w:p w14:paraId="18FA44AF" w14:textId="77777777" w:rsidR="000A29E6" w:rsidRPr="000A29E6" w:rsidRDefault="000A29E6" w:rsidP="000A29E6">
      <w:pPr>
        <w:spacing w:after="0" w:line="240" w:lineRule="auto"/>
        <w:rPr>
          <w:rFonts w:ascii="Arial" w:eastAsia="Times New Roman" w:hAnsi="Arial" w:cs="Arial"/>
          <w:b/>
          <w:lang w:eastAsia="en-GB"/>
        </w:rPr>
      </w:pPr>
    </w:p>
    <w:p w14:paraId="5429BAAD" w14:textId="77777777" w:rsidR="000A29E6" w:rsidRPr="000A29E6" w:rsidRDefault="000A29E6" w:rsidP="000A29E6">
      <w:pPr>
        <w:autoSpaceDE w:val="0"/>
        <w:autoSpaceDN w:val="0"/>
        <w:adjustRightInd w:val="0"/>
        <w:spacing w:after="0" w:line="240" w:lineRule="auto"/>
        <w:rPr>
          <w:rFonts w:ascii="Arial" w:eastAsia="Times New Roman" w:hAnsi="Arial" w:cs="Arial"/>
          <w:b/>
          <w:lang w:eastAsia="en-GB"/>
        </w:rPr>
      </w:pPr>
      <w:r w:rsidRPr="000A29E6">
        <w:rPr>
          <w:rFonts w:ascii="Arial" w:eastAsia="Times New Roman" w:hAnsi="Arial" w:cs="Arial"/>
          <w:b/>
          <w:lang w:eastAsia="en-GB"/>
        </w:rPr>
        <w:t>Future Delivery Plan:</w:t>
      </w:r>
    </w:p>
    <w:p w14:paraId="5FEB552A" w14:textId="77777777" w:rsidR="000A29E6" w:rsidRPr="000A29E6" w:rsidRDefault="000A29E6" w:rsidP="000A29E6">
      <w:pPr>
        <w:numPr>
          <w:ilvl w:val="0"/>
          <w:numId w:val="9"/>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Continue to be an integral part of the development of a compassionate community, working with other providers to develop this. </w:t>
      </w:r>
    </w:p>
    <w:p w14:paraId="622F0FB0"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lang w:eastAsia="en-GB"/>
        </w:rPr>
      </w:pPr>
    </w:p>
    <w:p w14:paraId="4279AE33" w14:textId="7322C006" w:rsidR="000A29E6" w:rsidRDefault="000A29E6" w:rsidP="000A29E6">
      <w:pPr>
        <w:numPr>
          <w:ilvl w:val="0"/>
          <w:numId w:val="9"/>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We will deliver an annual campaign to enable the staff and the public to have an improved understanding of </w:t>
      </w:r>
      <w:proofErr w:type="gramStart"/>
      <w:r w:rsidR="00130BA5">
        <w:rPr>
          <w:rFonts w:ascii="Arial" w:eastAsia="Times New Roman" w:hAnsi="Arial" w:cs="Arial"/>
          <w:lang w:eastAsia="en-GB"/>
        </w:rPr>
        <w:t>E</w:t>
      </w:r>
      <w:r w:rsidRPr="000A29E6">
        <w:rPr>
          <w:rFonts w:ascii="Arial" w:eastAsia="Times New Roman" w:hAnsi="Arial" w:cs="Arial"/>
          <w:lang w:eastAsia="en-GB"/>
        </w:rPr>
        <w:t xml:space="preserve">nd of </w:t>
      </w:r>
      <w:r w:rsidR="00130BA5">
        <w:rPr>
          <w:rFonts w:ascii="Arial" w:eastAsia="Times New Roman" w:hAnsi="Arial" w:cs="Arial"/>
          <w:lang w:eastAsia="en-GB"/>
        </w:rPr>
        <w:t>L</w:t>
      </w:r>
      <w:r w:rsidRPr="000A29E6">
        <w:rPr>
          <w:rFonts w:ascii="Arial" w:eastAsia="Times New Roman" w:hAnsi="Arial" w:cs="Arial"/>
          <w:lang w:eastAsia="en-GB"/>
        </w:rPr>
        <w:t>ife</w:t>
      </w:r>
      <w:proofErr w:type="gramEnd"/>
      <w:r w:rsidRPr="000A29E6">
        <w:rPr>
          <w:rFonts w:ascii="Arial" w:eastAsia="Times New Roman" w:hAnsi="Arial" w:cs="Arial"/>
          <w:lang w:eastAsia="en-GB"/>
        </w:rPr>
        <w:t xml:space="preserve"> care provided by Livewell and the Western Locality of </w:t>
      </w:r>
      <w:r w:rsidRPr="000A72D5">
        <w:rPr>
          <w:rFonts w:ascii="Arial" w:eastAsia="Times New Roman" w:hAnsi="Arial" w:cs="Arial"/>
          <w:lang w:eastAsia="en-GB"/>
        </w:rPr>
        <w:t>NHS Devon Clinical Commissioning Group</w:t>
      </w:r>
      <w:r w:rsidRPr="000A29E6">
        <w:rPr>
          <w:rFonts w:ascii="Arial" w:eastAsia="Times New Roman" w:hAnsi="Arial" w:cs="Arial"/>
          <w:lang w:eastAsia="en-GB"/>
        </w:rPr>
        <w:t>.</w:t>
      </w:r>
    </w:p>
    <w:p w14:paraId="13E2ACA2" w14:textId="77777777" w:rsidR="000D710E" w:rsidRDefault="000D710E" w:rsidP="000D710E">
      <w:pPr>
        <w:pStyle w:val="ListParagraph"/>
        <w:rPr>
          <w:rFonts w:ascii="Arial" w:eastAsia="Times New Roman" w:hAnsi="Arial" w:cs="Arial"/>
          <w:lang w:eastAsia="en-GB"/>
        </w:rPr>
      </w:pPr>
    </w:p>
    <w:p w14:paraId="06B975A3" w14:textId="7A058216" w:rsidR="000D710E" w:rsidRDefault="000D710E" w:rsidP="000D710E">
      <w:pPr>
        <w:autoSpaceDE w:val="0"/>
        <w:autoSpaceDN w:val="0"/>
        <w:adjustRightInd w:val="0"/>
        <w:spacing w:after="0" w:line="240" w:lineRule="auto"/>
        <w:ind w:left="720"/>
        <w:contextualSpacing/>
        <w:rPr>
          <w:rFonts w:ascii="Arial" w:eastAsia="Times New Roman" w:hAnsi="Arial" w:cs="Arial"/>
          <w:lang w:eastAsia="en-GB"/>
        </w:rPr>
      </w:pPr>
    </w:p>
    <w:p w14:paraId="405C91E2" w14:textId="77777777" w:rsidR="000D710E" w:rsidRPr="000A29E6" w:rsidRDefault="000D710E" w:rsidP="000D710E">
      <w:pPr>
        <w:autoSpaceDE w:val="0"/>
        <w:autoSpaceDN w:val="0"/>
        <w:adjustRightInd w:val="0"/>
        <w:spacing w:after="0" w:line="240" w:lineRule="auto"/>
        <w:ind w:left="720"/>
        <w:contextualSpacing/>
        <w:rPr>
          <w:rFonts w:ascii="Arial" w:eastAsia="Times New Roman" w:hAnsi="Arial" w:cs="Arial"/>
          <w:lang w:eastAsia="en-GB"/>
        </w:rPr>
      </w:pPr>
    </w:p>
    <w:p w14:paraId="511CBD82" w14:textId="77777777" w:rsidR="000A29E6" w:rsidRPr="000A29E6" w:rsidRDefault="000A29E6" w:rsidP="000A29E6">
      <w:pPr>
        <w:spacing w:after="0" w:line="240" w:lineRule="auto"/>
        <w:ind w:left="720"/>
        <w:contextualSpacing/>
        <w:rPr>
          <w:rFonts w:ascii="Arial" w:eastAsia="Times New Roman" w:hAnsi="Arial" w:cs="Arial"/>
          <w:lang w:eastAsia="en-GB"/>
        </w:rPr>
      </w:pPr>
    </w:p>
    <w:p w14:paraId="569EFC0B" w14:textId="172DA689" w:rsidR="000A29E6" w:rsidRPr="000A29E6" w:rsidRDefault="000A29E6" w:rsidP="000A29E6">
      <w:pPr>
        <w:numPr>
          <w:ilvl w:val="0"/>
          <w:numId w:val="9"/>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Support the Livewell </w:t>
      </w:r>
      <w:r w:rsidR="00130BA5" w:rsidRPr="000A29E6">
        <w:rPr>
          <w:rFonts w:ascii="Arial" w:eastAsia="Times New Roman" w:hAnsi="Arial" w:cs="Arial"/>
          <w:lang w:eastAsia="en-GB"/>
        </w:rPr>
        <w:t>Volunteer</w:t>
      </w:r>
      <w:r w:rsidRPr="000A29E6">
        <w:rPr>
          <w:rFonts w:ascii="Arial" w:eastAsia="Times New Roman" w:hAnsi="Arial" w:cs="Arial"/>
          <w:lang w:eastAsia="en-GB"/>
        </w:rPr>
        <w:t xml:space="preserve"> Co-ordinator</w:t>
      </w:r>
      <w:r w:rsidRPr="000A29E6">
        <w:rPr>
          <w:rFonts w:ascii="Arial" w:eastAsia="Times New Roman" w:hAnsi="Arial" w:cs="Arial"/>
          <w:color w:val="FF0000"/>
          <w:lang w:eastAsia="en-GB"/>
        </w:rPr>
        <w:t xml:space="preserve"> </w:t>
      </w:r>
      <w:r w:rsidRPr="000A29E6">
        <w:rPr>
          <w:rFonts w:ascii="Arial" w:eastAsia="Times New Roman" w:hAnsi="Arial" w:cs="Arial"/>
          <w:lang w:eastAsia="en-GB"/>
        </w:rPr>
        <w:t xml:space="preserve">to work alongside partner organisations including acute and primary care to develop appropriate volunteers to support people, their </w:t>
      </w:r>
      <w:proofErr w:type="gramStart"/>
      <w:r w:rsidRPr="000A29E6">
        <w:rPr>
          <w:rFonts w:ascii="Arial" w:eastAsia="Times New Roman" w:hAnsi="Arial" w:cs="Arial"/>
          <w:lang w:eastAsia="en-GB"/>
        </w:rPr>
        <w:t>families</w:t>
      </w:r>
      <w:proofErr w:type="gramEnd"/>
      <w:r w:rsidRPr="000A29E6">
        <w:rPr>
          <w:rFonts w:ascii="Arial" w:eastAsia="Times New Roman" w:hAnsi="Arial" w:cs="Arial"/>
          <w:lang w:eastAsia="en-GB"/>
        </w:rPr>
        <w:t xml:space="preserve"> and communities.</w:t>
      </w:r>
    </w:p>
    <w:p w14:paraId="2C380757" w14:textId="77777777" w:rsidR="000A29E6" w:rsidRPr="000A29E6" w:rsidRDefault="000A29E6" w:rsidP="000A29E6">
      <w:pPr>
        <w:spacing w:after="0" w:line="240" w:lineRule="auto"/>
        <w:ind w:left="709" w:hanging="709"/>
        <w:rPr>
          <w:rFonts w:ascii="Arial" w:eastAsia="Times New Roman" w:hAnsi="Arial" w:cs="Arial"/>
          <w:b/>
          <w:color w:val="007AC2"/>
          <w:sz w:val="28"/>
          <w:szCs w:val="28"/>
          <w:highlight w:val="yellow"/>
          <w:lang w:eastAsia="en-GB"/>
        </w:rPr>
      </w:pPr>
    </w:p>
    <w:p w14:paraId="1208D385" w14:textId="77A75B4C" w:rsidR="00130BA5" w:rsidRDefault="00130BA5" w:rsidP="000A29E6">
      <w:pPr>
        <w:spacing w:after="0" w:line="240" w:lineRule="auto"/>
        <w:ind w:left="709" w:hanging="709"/>
        <w:rPr>
          <w:rFonts w:ascii="Arial" w:eastAsia="Times New Roman" w:hAnsi="Arial" w:cs="Arial"/>
          <w:b/>
          <w:color w:val="007AC2"/>
          <w:sz w:val="28"/>
          <w:szCs w:val="28"/>
          <w:highlight w:val="yellow"/>
          <w:lang w:eastAsia="en-GB"/>
        </w:rPr>
      </w:pPr>
    </w:p>
    <w:p w14:paraId="6A666579" w14:textId="77777777" w:rsidR="00130BA5" w:rsidRPr="000A29E6" w:rsidRDefault="00130BA5" w:rsidP="000A29E6">
      <w:pPr>
        <w:spacing w:after="0" w:line="240" w:lineRule="auto"/>
        <w:ind w:left="709" w:hanging="709"/>
        <w:rPr>
          <w:rFonts w:ascii="Arial" w:eastAsia="Times New Roman" w:hAnsi="Arial" w:cs="Arial"/>
          <w:b/>
          <w:color w:val="007AC2"/>
          <w:sz w:val="28"/>
          <w:szCs w:val="28"/>
          <w:highlight w:val="yellow"/>
          <w:lang w:eastAsia="en-GB"/>
        </w:rPr>
      </w:pPr>
    </w:p>
    <w:p w14:paraId="18BC0476" w14:textId="77777777" w:rsidR="000A29E6" w:rsidRPr="000A29E6" w:rsidRDefault="000A29E6" w:rsidP="000A29E6">
      <w:pPr>
        <w:spacing w:after="0" w:line="240" w:lineRule="auto"/>
        <w:ind w:left="709" w:hanging="709"/>
        <w:rPr>
          <w:rFonts w:ascii="Arial" w:eastAsia="Times New Roman" w:hAnsi="Arial" w:cs="Arial"/>
          <w:b/>
          <w:color w:val="007AC2"/>
          <w:sz w:val="28"/>
          <w:szCs w:val="28"/>
          <w:lang w:eastAsia="en-GB"/>
        </w:rPr>
      </w:pPr>
      <w:r w:rsidRPr="000A29E6">
        <w:rPr>
          <w:rFonts w:ascii="Arial" w:eastAsia="Times New Roman" w:hAnsi="Arial" w:cs="Arial"/>
          <w:b/>
          <w:color w:val="007AC2"/>
          <w:sz w:val="28"/>
          <w:szCs w:val="28"/>
          <w:lang w:eastAsia="en-GB"/>
        </w:rPr>
        <w:t>References</w:t>
      </w:r>
    </w:p>
    <w:p w14:paraId="0003DAB1" w14:textId="77777777" w:rsidR="000A29E6" w:rsidRPr="000A29E6" w:rsidRDefault="000A29E6" w:rsidP="000A29E6">
      <w:pPr>
        <w:spacing w:after="0" w:line="240" w:lineRule="auto"/>
        <w:ind w:left="709" w:hanging="709"/>
        <w:rPr>
          <w:rFonts w:ascii="Arial" w:eastAsia="Times New Roman" w:hAnsi="Arial" w:cs="Arial"/>
          <w:b/>
          <w:color w:val="007AC2"/>
          <w:sz w:val="28"/>
          <w:szCs w:val="28"/>
          <w:lang w:eastAsia="en-GB"/>
        </w:rPr>
      </w:pPr>
    </w:p>
    <w:p w14:paraId="2EE97824" w14:textId="77777777" w:rsidR="000A29E6" w:rsidRPr="000A29E6" w:rsidRDefault="000A29E6" w:rsidP="000A29E6">
      <w:pPr>
        <w:numPr>
          <w:ilvl w:val="0"/>
          <w:numId w:val="11"/>
        </w:numPr>
        <w:autoSpaceDE w:val="0"/>
        <w:autoSpaceDN w:val="0"/>
        <w:adjustRightInd w:val="0"/>
        <w:spacing w:after="0" w:line="240" w:lineRule="auto"/>
        <w:contextualSpacing/>
        <w:rPr>
          <w:rFonts w:ascii="Arial" w:eastAsia="Times New Roman" w:hAnsi="Arial" w:cs="Arial"/>
          <w:color w:val="000000"/>
        </w:rPr>
      </w:pPr>
      <w:r w:rsidRPr="000A29E6">
        <w:rPr>
          <w:rFonts w:ascii="Arial" w:eastAsia="Times New Roman" w:hAnsi="Arial" w:cs="Arial"/>
          <w:color w:val="000000"/>
        </w:rPr>
        <w:t xml:space="preserve">Department of Health, 2008. National End of Life Care Strategy. Available on line at: </w:t>
      </w:r>
      <w:hyperlink r:id="rId10" w:history="1">
        <w:r w:rsidRPr="000A29E6">
          <w:rPr>
            <w:rFonts w:ascii="Tahoma" w:eastAsia="Times New Roman" w:hAnsi="Tahoma" w:cs="Tahoma"/>
            <w:color w:val="0000FF" w:themeColor="hyperlink"/>
            <w:u w:val="single"/>
            <w:lang w:eastAsia="en-GB"/>
          </w:rPr>
          <w:t>https://assets.publishing.service.gov.uk/government/uploads/system/uploads/attachment_data/file/136431/End_of_life_strategy.pdf</w:t>
        </w:r>
      </w:hyperlink>
      <w:r w:rsidRPr="000A29E6">
        <w:rPr>
          <w:rFonts w:ascii="Tahoma" w:eastAsia="Times New Roman" w:hAnsi="Tahoma" w:cs="Tahoma"/>
          <w:lang w:eastAsia="en-GB"/>
        </w:rPr>
        <w:t xml:space="preserve"> </w:t>
      </w:r>
      <w:r w:rsidRPr="000A29E6">
        <w:rPr>
          <w:rFonts w:ascii="Arial" w:eastAsia="Times New Roman" w:hAnsi="Arial" w:cs="Arial"/>
          <w:color w:val="000000"/>
        </w:rPr>
        <w:t xml:space="preserve"> (Last accessed15/12/2021).</w:t>
      </w:r>
    </w:p>
    <w:p w14:paraId="5F8764E7" w14:textId="4D5A8F17" w:rsidR="000A29E6" w:rsidRDefault="000A29E6">
      <w:pPr>
        <w:autoSpaceDE w:val="0"/>
        <w:autoSpaceDN w:val="0"/>
        <w:adjustRightInd w:val="0"/>
        <w:spacing w:after="0" w:line="240" w:lineRule="auto"/>
        <w:ind w:left="720"/>
        <w:contextualSpacing/>
        <w:rPr>
          <w:rFonts w:ascii="Arial" w:eastAsia="Times New Roman" w:hAnsi="Arial" w:cs="Arial"/>
          <w:color w:val="000000"/>
        </w:rPr>
      </w:pPr>
      <w:r w:rsidRPr="000A29E6">
        <w:rPr>
          <w:rFonts w:ascii="Arial" w:eastAsia="Times New Roman" w:hAnsi="Arial" w:cs="Arial"/>
          <w:color w:val="000000"/>
        </w:rPr>
        <w:t xml:space="preserve"> </w:t>
      </w:r>
    </w:p>
    <w:p w14:paraId="764D8294"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color w:val="000000"/>
        </w:rPr>
      </w:pPr>
    </w:p>
    <w:p w14:paraId="6836D81E" w14:textId="77777777" w:rsidR="000A29E6" w:rsidRPr="000A29E6" w:rsidRDefault="000A29E6" w:rsidP="000A29E6">
      <w:pPr>
        <w:numPr>
          <w:ilvl w:val="0"/>
          <w:numId w:val="11"/>
        </w:numPr>
        <w:autoSpaceDE w:val="0"/>
        <w:autoSpaceDN w:val="0"/>
        <w:adjustRightInd w:val="0"/>
        <w:spacing w:after="0" w:line="240" w:lineRule="auto"/>
        <w:contextualSpacing/>
        <w:rPr>
          <w:rFonts w:ascii="Arial" w:eastAsia="Times New Roman" w:hAnsi="Arial" w:cs="Arial"/>
          <w:color w:val="0000FF" w:themeColor="hyperlink"/>
          <w:u w:val="single"/>
        </w:rPr>
      </w:pPr>
      <w:r w:rsidRPr="000A29E6">
        <w:rPr>
          <w:rFonts w:ascii="Arial" w:hAnsi="Arial" w:cs="Arial"/>
        </w:rPr>
        <w:t xml:space="preserve">The National Palliative and End of Life Care Partnership, 2021. Ambitions for Palliative and End of Life Care – A National Framework for local action 2021-2026 Available on line at: </w:t>
      </w:r>
      <w:r w:rsidRPr="000A29E6">
        <w:rPr>
          <w:rFonts w:ascii="Tahoma" w:eastAsia="Times New Roman" w:hAnsi="Tahoma" w:cs="Tahoma"/>
          <w:lang w:eastAsia="en-GB"/>
        </w:rPr>
        <w:t xml:space="preserve"> </w:t>
      </w:r>
      <w:hyperlink r:id="rId11" w:history="1">
        <w:r w:rsidRPr="000A29E6">
          <w:rPr>
            <w:rFonts w:ascii="Arial" w:hAnsi="Arial" w:cs="Arial"/>
            <w:color w:val="0000FF" w:themeColor="hyperlink"/>
            <w:u w:val="single"/>
          </w:rPr>
          <w:t>https://acpopc.csp.org.uk/system/files/documents/2021-05/FINAL_Ambitions-for-Palliative-and-End-of-Life-Care_2nd_edition.pdf /</w:t>
        </w:r>
      </w:hyperlink>
      <w:r w:rsidRPr="000A29E6">
        <w:rPr>
          <w:rFonts w:ascii="Arial" w:hAnsi="Arial" w:cs="Arial"/>
          <w:color w:val="0000FF" w:themeColor="hyperlink"/>
          <w:u w:val="single"/>
        </w:rPr>
        <w:t xml:space="preserve">  (Last Accessed 15/12/2021)</w:t>
      </w:r>
    </w:p>
    <w:p w14:paraId="1B0DEDD0" w14:textId="77777777" w:rsidR="000A29E6" w:rsidRPr="000A29E6" w:rsidRDefault="000A29E6" w:rsidP="000A29E6">
      <w:pPr>
        <w:autoSpaceDE w:val="0"/>
        <w:autoSpaceDN w:val="0"/>
        <w:adjustRightInd w:val="0"/>
        <w:spacing w:after="0" w:line="240" w:lineRule="auto"/>
        <w:ind w:left="720"/>
        <w:contextualSpacing/>
        <w:rPr>
          <w:rFonts w:ascii="Arial" w:eastAsia="Times New Roman" w:hAnsi="Arial" w:cs="Arial"/>
          <w:color w:val="000000"/>
          <w:u w:val="single"/>
        </w:rPr>
      </w:pPr>
    </w:p>
    <w:p w14:paraId="00690228" w14:textId="77777777" w:rsidR="000A29E6" w:rsidRPr="000A29E6" w:rsidRDefault="000A29E6" w:rsidP="000A29E6">
      <w:pPr>
        <w:numPr>
          <w:ilvl w:val="0"/>
          <w:numId w:val="11"/>
        </w:numPr>
        <w:autoSpaceDE w:val="0"/>
        <w:autoSpaceDN w:val="0"/>
        <w:adjustRightInd w:val="0"/>
        <w:spacing w:after="0" w:line="240" w:lineRule="auto"/>
        <w:contextualSpacing/>
        <w:rPr>
          <w:rFonts w:ascii="Arial" w:eastAsia="Times New Roman" w:hAnsi="Arial" w:cs="Arial"/>
          <w:color w:val="000000"/>
        </w:rPr>
      </w:pPr>
      <w:r w:rsidRPr="000A29E6">
        <w:rPr>
          <w:rFonts w:ascii="Arial" w:eastAsia="Times New Roman" w:hAnsi="Arial" w:cs="Arial"/>
          <w:color w:val="000000"/>
        </w:rPr>
        <w:t xml:space="preserve">Next Steps on the NHS Five Year Forward View, 2017. </w:t>
      </w:r>
      <w:hyperlink r:id="rId12" w:history="1">
        <w:r w:rsidRPr="000A29E6">
          <w:rPr>
            <w:rFonts w:ascii="Arial" w:eastAsia="Times New Roman" w:hAnsi="Arial" w:cs="Arial"/>
            <w:color w:val="0000FF" w:themeColor="hyperlink"/>
            <w:u w:val="single"/>
          </w:rPr>
          <w:t>https://www.england.nhs.uk/wp-content/uploads/2017/03/NEXT-STEPS-ON-THE-NHS-FIVE-YEAR-FORWARD-VIEW.pdf</w:t>
        </w:r>
      </w:hyperlink>
      <w:r w:rsidRPr="000A29E6">
        <w:rPr>
          <w:rFonts w:ascii="Arial" w:eastAsia="Times New Roman" w:hAnsi="Arial" w:cs="Arial"/>
        </w:rPr>
        <w:t xml:space="preserve"> </w:t>
      </w:r>
      <w:r w:rsidRPr="000A29E6">
        <w:rPr>
          <w:rFonts w:ascii="Arial" w:eastAsia="Times New Roman" w:hAnsi="Arial" w:cs="Arial"/>
          <w:color w:val="000000"/>
        </w:rPr>
        <w:t xml:space="preserve"> (Last accessed 15/12/ 2021).</w:t>
      </w:r>
    </w:p>
    <w:p w14:paraId="578477D8" w14:textId="77777777" w:rsidR="000A29E6" w:rsidRPr="000A29E6" w:rsidRDefault="000A29E6" w:rsidP="000A29E6">
      <w:pPr>
        <w:spacing w:after="0" w:line="240" w:lineRule="auto"/>
        <w:ind w:left="720"/>
        <w:contextualSpacing/>
        <w:rPr>
          <w:rFonts w:ascii="Arial" w:eastAsia="Times New Roman" w:hAnsi="Arial" w:cs="Arial"/>
          <w:color w:val="000000"/>
        </w:rPr>
      </w:pPr>
    </w:p>
    <w:p w14:paraId="0FF685F8" w14:textId="77777777" w:rsidR="000A29E6" w:rsidRPr="000A29E6" w:rsidRDefault="000A29E6" w:rsidP="000A29E6">
      <w:pPr>
        <w:numPr>
          <w:ilvl w:val="0"/>
          <w:numId w:val="11"/>
        </w:numPr>
        <w:autoSpaceDE w:val="0"/>
        <w:autoSpaceDN w:val="0"/>
        <w:adjustRightInd w:val="0"/>
        <w:spacing w:after="0" w:line="240" w:lineRule="auto"/>
        <w:contextualSpacing/>
        <w:rPr>
          <w:rFonts w:ascii="Arial" w:eastAsia="Times New Roman" w:hAnsi="Arial" w:cs="Arial"/>
          <w:color w:val="000000"/>
        </w:rPr>
      </w:pPr>
      <w:r w:rsidRPr="000A29E6">
        <w:rPr>
          <w:rFonts w:ascii="Arial" w:eastAsia="Times New Roman" w:hAnsi="Arial" w:cs="Arial"/>
          <w:color w:val="000000"/>
        </w:rPr>
        <w:t xml:space="preserve">Leadership Alliance for the Care of Dying People: One Chance to Get it Right, 2014. Available on line at: </w:t>
      </w:r>
      <w:hyperlink r:id="rId13" w:history="1">
        <w:r w:rsidRPr="000A29E6">
          <w:rPr>
            <w:rFonts w:ascii="Arial" w:eastAsia="Times New Roman" w:hAnsi="Arial" w:cs="Arial"/>
            <w:color w:val="0000FF" w:themeColor="hyperlink"/>
            <w:u w:val="single"/>
          </w:rPr>
          <w:t>https://www.gov.uk/government/uploads/system/uploads/attachment_data/file/323188/One_chance_to_get_it_right.pdf</w:t>
        </w:r>
      </w:hyperlink>
      <w:r w:rsidRPr="000A29E6">
        <w:rPr>
          <w:rFonts w:ascii="Arial" w:eastAsia="Times New Roman" w:hAnsi="Arial" w:cs="Arial"/>
          <w:color w:val="000000"/>
        </w:rPr>
        <w:t xml:space="preserve"> (Last accessed 15/12/2021)</w:t>
      </w:r>
    </w:p>
    <w:p w14:paraId="7F7E3D8D" w14:textId="77777777" w:rsidR="000A29E6" w:rsidRPr="000A29E6" w:rsidRDefault="000A29E6" w:rsidP="000A29E6">
      <w:pPr>
        <w:spacing w:after="0" w:line="240" w:lineRule="auto"/>
        <w:ind w:left="720"/>
        <w:contextualSpacing/>
        <w:rPr>
          <w:rFonts w:ascii="Arial" w:eastAsia="Times New Roman" w:hAnsi="Arial" w:cs="Arial"/>
          <w:color w:val="000000"/>
        </w:rPr>
      </w:pPr>
    </w:p>
    <w:p w14:paraId="290C4ED9" w14:textId="77777777" w:rsidR="000A29E6" w:rsidRPr="000A29E6" w:rsidRDefault="000A29E6" w:rsidP="000A29E6">
      <w:pPr>
        <w:numPr>
          <w:ilvl w:val="0"/>
          <w:numId w:val="11"/>
        </w:numPr>
        <w:autoSpaceDE w:val="0"/>
        <w:autoSpaceDN w:val="0"/>
        <w:adjustRightInd w:val="0"/>
        <w:spacing w:after="0" w:line="240" w:lineRule="auto"/>
        <w:contextualSpacing/>
        <w:rPr>
          <w:rFonts w:ascii="Arial" w:eastAsia="Times New Roman" w:hAnsi="Arial" w:cs="Arial"/>
          <w:color w:val="000000"/>
        </w:rPr>
      </w:pPr>
      <w:r w:rsidRPr="000A29E6">
        <w:rPr>
          <w:rFonts w:ascii="Arial" w:eastAsia="Times New Roman" w:hAnsi="Arial" w:cs="Arial"/>
          <w:color w:val="000000"/>
        </w:rPr>
        <w:t xml:space="preserve">National Institute for Health and Clinical Excellence, 2011 (updated September 2021). Quality Standard for </w:t>
      </w:r>
      <w:proofErr w:type="gramStart"/>
      <w:r w:rsidRPr="000A29E6">
        <w:rPr>
          <w:rFonts w:ascii="Arial" w:eastAsia="Times New Roman" w:hAnsi="Arial" w:cs="Arial"/>
          <w:color w:val="000000"/>
        </w:rPr>
        <w:t>End of Life</w:t>
      </w:r>
      <w:proofErr w:type="gramEnd"/>
      <w:r w:rsidRPr="000A29E6">
        <w:rPr>
          <w:rFonts w:ascii="Arial" w:eastAsia="Times New Roman" w:hAnsi="Arial" w:cs="Arial"/>
          <w:color w:val="000000"/>
        </w:rPr>
        <w:t xml:space="preserve"> Care for Adults Available on line at: </w:t>
      </w:r>
      <w:hyperlink r:id="rId14" w:history="1">
        <w:r w:rsidRPr="000A29E6">
          <w:rPr>
            <w:rFonts w:ascii="Arial" w:eastAsia="Times New Roman" w:hAnsi="Arial" w:cs="Arial"/>
            <w:color w:val="0000FF" w:themeColor="hyperlink"/>
            <w:u w:val="single"/>
          </w:rPr>
          <w:t>https://www.nice.org.uk/guidance/qs13</w:t>
        </w:r>
      </w:hyperlink>
      <w:r w:rsidRPr="000A29E6">
        <w:rPr>
          <w:rFonts w:ascii="Arial" w:eastAsia="Times New Roman" w:hAnsi="Arial" w:cs="Arial"/>
          <w:color w:val="000000"/>
        </w:rPr>
        <w:t xml:space="preserve"> (Last Accessed 15/12/2021)</w:t>
      </w:r>
    </w:p>
    <w:p w14:paraId="5839A1CA" w14:textId="77777777" w:rsidR="000A29E6" w:rsidRPr="000A29E6" w:rsidRDefault="000A29E6" w:rsidP="000A29E6">
      <w:pPr>
        <w:spacing w:after="0" w:line="240" w:lineRule="auto"/>
        <w:rPr>
          <w:rFonts w:ascii="Arial" w:eastAsia="Times New Roman" w:hAnsi="Arial" w:cs="Arial"/>
          <w:color w:val="000000"/>
          <w:szCs w:val="24"/>
        </w:rPr>
      </w:pPr>
      <w:r w:rsidRPr="000A29E6">
        <w:rPr>
          <w:rFonts w:ascii="Arial" w:eastAsia="Times New Roman" w:hAnsi="Arial" w:cs="Arial"/>
          <w:color w:val="000000"/>
          <w:szCs w:val="24"/>
        </w:rPr>
        <w:t xml:space="preserve">                         </w:t>
      </w:r>
    </w:p>
    <w:p w14:paraId="36009CBF" w14:textId="77777777" w:rsidR="000A29E6" w:rsidRPr="000A29E6" w:rsidRDefault="000A29E6" w:rsidP="000A29E6">
      <w:pPr>
        <w:numPr>
          <w:ilvl w:val="0"/>
          <w:numId w:val="11"/>
        </w:numPr>
        <w:autoSpaceDE w:val="0"/>
        <w:autoSpaceDN w:val="0"/>
        <w:adjustRightInd w:val="0"/>
        <w:spacing w:after="0" w:line="240" w:lineRule="auto"/>
        <w:contextualSpacing/>
        <w:rPr>
          <w:rFonts w:ascii="Arial" w:eastAsia="Times New Roman" w:hAnsi="Arial" w:cs="Arial"/>
          <w:lang w:eastAsia="en-GB"/>
        </w:rPr>
      </w:pPr>
      <w:r w:rsidRPr="000A29E6">
        <w:rPr>
          <w:rFonts w:ascii="Arial" w:eastAsia="Times New Roman" w:hAnsi="Arial" w:cs="Arial"/>
          <w:lang w:eastAsia="en-GB"/>
        </w:rPr>
        <w:t xml:space="preserve">National Institute for Health and Clinical Excellence, 2015. Care of dying adults in the last days of life. Available on line at: </w:t>
      </w:r>
      <w:hyperlink r:id="rId15" w:history="1">
        <w:r w:rsidRPr="000A29E6">
          <w:rPr>
            <w:rFonts w:ascii="Arial" w:eastAsia="Times New Roman" w:hAnsi="Arial" w:cs="Arial"/>
            <w:color w:val="0000FF" w:themeColor="hyperlink"/>
            <w:u w:val="single"/>
            <w:lang w:eastAsia="en-GB"/>
          </w:rPr>
          <w:t>https://www.nice.org.uk/guidance/ng31/resources/care-of-dying-adults-in-the-last-days-of-life-1837387324357</w:t>
        </w:r>
      </w:hyperlink>
      <w:r w:rsidRPr="000A29E6">
        <w:rPr>
          <w:rFonts w:ascii="Arial" w:eastAsia="Times New Roman" w:hAnsi="Arial" w:cs="Arial"/>
          <w:lang w:eastAsia="en-GB"/>
        </w:rPr>
        <w:t xml:space="preserve"> (Last accessed 15/12/2021)</w:t>
      </w:r>
    </w:p>
    <w:p w14:paraId="508A2779"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5F192FDC"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644E0222"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1FB4ABD1"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7130461E"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63FEDAE4"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43204F8B" w14:textId="77777777" w:rsidR="000A29E6" w:rsidRPr="000A29E6" w:rsidRDefault="000A29E6" w:rsidP="000A29E6">
      <w:pPr>
        <w:rPr>
          <w:rFonts w:ascii="Arial" w:eastAsia="Times New Roman" w:hAnsi="Arial" w:cs="Arial"/>
          <w:b/>
          <w:color w:val="007AC2"/>
          <w:sz w:val="28"/>
          <w:lang w:eastAsia="en-GB"/>
        </w:rPr>
      </w:pPr>
      <w:r w:rsidRPr="000A29E6">
        <w:rPr>
          <w:rFonts w:ascii="Arial" w:eastAsia="Times New Roman" w:hAnsi="Arial" w:cs="Arial"/>
          <w:b/>
          <w:color w:val="007AC2"/>
          <w:sz w:val="28"/>
          <w:lang w:eastAsia="en-GB"/>
        </w:rPr>
        <w:br w:type="page"/>
      </w:r>
    </w:p>
    <w:p w14:paraId="499864DB"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76620BD5"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2A6CE843"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2F170BD0"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222CEA41"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3023823A"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5D47B0E7"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225A72D9"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02F4BC03"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01DD7604"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28053067"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6A1EABB0"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p>
    <w:p w14:paraId="35AD740D" w14:textId="77777777" w:rsidR="000A29E6" w:rsidRPr="000A29E6" w:rsidRDefault="000A29E6" w:rsidP="000A29E6">
      <w:pPr>
        <w:spacing w:after="0" w:line="240" w:lineRule="auto"/>
        <w:jc w:val="center"/>
        <w:rPr>
          <w:rFonts w:ascii="Arial" w:eastAsia="Times New Roman" w:hAnsi="Arial" w:cs="Arial"/>
          <w:b/>
          <w:color w:val="007AC2"/>
          <w:sz w:val="28"/>
          <w:lang w:eastAsia="en-GB"/>
        </w:rPr>
      </w:pPr>
      <w:r w:rsidRPr="000A29E6">
        <w:rPr>
          <w:rFonts w:ascii="Arial" w:eastAsia="Times New Roman" w:hAnsi="Arial" w:cs="Arial"/>
          <w:b/>
          <w:noProof/>
          <w:color w:val="007AC2"/>
          <w:sz w:val="28"/>
          <w:lang w:eastAsia="en-GB"/>
        </w:rPr>
        <w:drawing>
          <wp:inline distT="0" distB="0" distL="0" distR="0" wp14:anchorId="2BB26B2F" wp14:editId="76C6A75D">
            <wp:extent cx="3467100" cy="2311399"/>
            <wp:effectExtent l="0" t="0" r="0" b="0"/>
            <wp:docPr id="4" name="Picture 4" descr="C:\Users\kings\AppData\Local\Microsoft\Windows\Temporary Internet Files\Content.Outlook\L93ZKEWK\end of lif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ngs\AppData\Local\Microsoft\Windows\Temporary Internet Files\Content.Outlook\L93ZKEWK\end of life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5720" cy="2317146"/>
                    </a:xfrm>
                    <a:prstGeom prst="rect">
                      <a:avLst/>
                    </a:prstGeom>
                    <a:noFill/>
                    <a:ln>
                      <a:noFill/>
                    </a:ln>
                  </pic:spPr>
                </pic:pic>
              </a:graphicData>
            </a:graphic>
          </wp:inline>
        </w:drawing>
      </w:r>
    </w:p>
    <w:p w14:paraId="1262651B" w14:textId="106D72AF" w:rsidR="00B418D2" w:rsidRDefault="00B418D2"/>
    <w:sectPr w:rsidR="00715D27" w:rsidSect="00731F5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1A5F" w14:textId="77777777" w:rsidR="00DE2838" w:rsidRDefault="000D710E">
      <w:pPr>
        <w:spacing w:after="0" w:line="240" w:lineRule="auto"/>
      </w:pPr>
      <w:r>
        <w:separator/>
      </w:r>
    </w:p>
  </w:endnote>
  <w:endnote w:type="continuationSeparator" w:id="0">
    <w:p w14:paraId="063B3F93" w14:textId="77777777" w:rsidR="00DE2838" w:rsidRDefault="000D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89632"/>
      <w:docPartObj>
        <w:docPartGallery w:val="Page Numbers (Bottom of Page)"/>
        <w:docPartUnique/>
      </w:docPartObj>
    </w:sdtPr>
    <w:sdtEndPr>
      <w:rPr>
        <w:noProof/>
      </w:rPr>
    </w:sdtEndPr>
    <w:sdtContent>
      <w:p w14:paraId="0493490B" w14:textId="77777777" w:rsidR="00B418D2" w:rsidRDefault="00A22E07">
        <w:pPr>
          <w:pStyle w:val="Footer"/>
          <w:jc w:val="right"/>
        </w:pPr>
        <w:r w:rsidRPr="00B61AC8">
          <w:rPr>
            <w:rFonts w:asciiTheme="minorHAnsi" w:hAnsiTheme="minorHAnsi" w:cstheme="minorHAnsi"/>
          </w:rPr>
          <w:fldChar w:fldCharType="begin"/>
        </w:r>
        <w:r w:rsidRPr="00B61AC8">
          <w:rPr>
            <w:rFonts w:asciiTheme="minorHAnsi" w:hAnsiTheme="minorHAnsi" w:cstheme="minorHAnsi"/>
          </w:rPr>
          <w:instrText xml:space="preserve"> PAGE   \* MERGEFORMAT </w:instrText>
        </w:r>
        <w:r w:rsidRPr="00B61AC8">
          <w:rPr>
            <w:rFonts w:asciiTheme="minorHAnsi" w:hAnsiTheme="minorHAnsi" w:cstheme="minorHAnsi"/>
          </w:rPr>
          <w:fldChar w:fldCharType="separate"/>
        </w:r>
        <w:r>
          <w:rPr>
            <w:rFonts w:asciiTheme="minorHAnsi" w:hAnsiTheme="minorHAnsi" w:cstheme="minorHAnsi"/>
            <w:noProof/>
          </w:rPr>
          <w:t>10</w:t>
        </w:r>
        <w:r w:rsidRPr="00B61AC8">
          <w:rPr>
            <w:rFonts w:asciiTheme="minorHAnsi" w:hAnsiTheme="minorHAnsi" w:cstheme="minorHAnsi"/>
            <w:noProof/>
          </w:rPr>
          <w:fldChar w:fldCharType="end"/>
        </w:r>
      </w:p>
    </w:sdtContent>
  </w:sdt>
  <w:p w14:paraId="2165E990" w14:textId="77777777" w:rsidR="00B418D2" w:rsidRDefault="00B4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692F" w14:textId="77777777" w:rsidR="00DE2838" w:rsidRDefault="000D710E">
      <w:pPr>
        <w:spacing w:after="0" w:line="240" w:lineRule="auto"/>
      </w:pPr>
      <w:r>
        <w:separator/>
      </w:r>
    </w:p>
  </w:footnote>
  <w:footnote w:type="continuationSeparator" w:id="0">
    <w:p w14:paraId="16B2E33D" w14:textId="77777777" w:rsidR="00DE2838" w:rsidRDefault="000D7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8AF4" w14:textId="77777777" w:rsidR="00B418D2" w:rsidRDefault="00A22E07">
    <w:pPr>
      <w:pStyle w:val="Header"/>
    </w:pPr>
    <w:r>
      <w:rPr>
        <w:noProof/>
      </w:rPr>
      <w:drawing>
        <wp:anchor distT="0" distB="0" distL="114300" distR="114300" simplePos="0" relativeHeight="251658240" behindDoc="0" locked="0" layoutInCell="1" allowOverlap="1" wp14:anchorId="5E0BC6B2" wp14:editId="04D279FA">
          <wp:simplePos x="0" y="0"/>
          <wp:positionH relativeFrom="column">
            <wp:posOffset>3933825</wp:posOffset>
          </wp:positionH>
          <wp:positionV relativeFrom="paragraph">
            <wp:posOffset>36195</wp:posOffset>
          </wp:positionV>
          <wp:extent cx="1781175" cy="771525"/>
          <wp:effectExtent l="0" t="0" r="9525" b="9525"/>
          <wp:wrapSquare wrapText="bothSides"/>
          <wp:docPr id="1" name="Picture 1" descr="G:\PCHComms\Major projects\Rebrand\Logo files\LIVEWELL _LOGOS\Livewe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HComms\Major projects\Rebrand\Logo files\LIVEWELL _LOGOS\Livewell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28954" w14:textId="77777777" w:rsidR="00B418D2" w:rsidRDefault="00B41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854"/>
    <w:multiLevelType w:val="hybridMultilevel"/>
    <w:tmpl w:val="58E6E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9067B"/>
    <w:multiLevelType w:val="hybridMultilevel"/>
    <w:tmpl w:val="8BA6E47E"/>
    <w:lvl w:ilvl="0" w:tplc="2ADCA598">
      <w:start w:val="1"/>
      <w:numFmt w:val="bullet"/>
      <w:lvlText w:val=""/>
      <w:lvlJc w:val="left"/>
      <w:pPr>
        <w:ind w:left="720" w:hanging="360"/>
      </w:pPr>
      <w:rPr>
        <w:rFonts w:ascii="Symbol" w:hAnsi="Symbol" w:hint="default"/>
        <w:color w:val="C0D62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E14B0D"/>
    <w:multiLevelType w:val="hybridMultilevel"/>
    <w:tmpl w:val="A07AD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7318D"/>
    <w:multiLevelType w:val="hybridMultilevel"/>
    <w:tmpl w:val="66F40F2E"/>
    <w:lvl w:ilvl="0" w:tplc="2ADCA598">
      <w:start w:val="1"/>
      <w:numFmt w:val="bullet"/>
      <w:lvlText w:val=""/>
      <w:lvlJc w:val="left"/>
      <w:pPr>
        <w:ind w:left="360" w:hanging="360"/>
      </w:pPr>
      <w:rPr>
        <w:rFonts w:ascii="Symbol" w:hAnsi="Symbol" w:hint="default"/>
        <w:color w:val="C0D62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0059A"/>
    <w:multiLevelType w:val="hybridMultilevel"/>
    <w:tmpl w:val="2296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26AC1"/>
    <w:multiLevelType w:val="hybridMultilevel"/>
    <w:tmpl w:val="9E2A531A"/>
    <w:lvl w:ilvl="0" w:tplc="2ADCA598">
      <w:start w:val="1"/>
      <w:numFmt w:val="bullet"/>
      <w:lvlText w:val=""/>
      <w:lvlJc w:val="left"/>
      <w:pPr>
        <w:ind w:left="360" w:hanging="360"/>
      </w:pPr>
      <w:rPr>
        <w:rFonts w:ascii="Symbol" w:hAnsi="Symbol" w:hint="default"/>
        <w:color w:val="C0D6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97771"/>
    <w:multiLevelType w:val="hybridMultilevel"/>
    <w:tmpl w:val="DA4AFFC6"/>
    <w:lvl w:ilvl="0" w:tplc="2ADCA598">
      <w:start w:val="1"/>
      <w:numFmt w:val="bullet"/>
      <w:lvlText w:val=""/>
      <w:lvlJc w:val="left"/>
      <w:pPr>
        <w:ind w:left="360" w:hanging="360"/>
      </w:pPr>
      <w:rPr>
        <w:rFonts w:ascii="Symbol" w:hAnsi="Symbol" w:hint="default"/>
        <w:color w:val="C0D6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04D17"/>
    <w:multiLevelType w:val="hybridMultilevel"/>
    <w:tmpl w:val="85348B32"/>
    <w:lvl w:ilvl="0" w:tplc="F808DCA6">
      <w:start w:val="1"/>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BF6E41"/>
    <w:multiLevelType w:val="hybridMultilevel"/>
    <w:tmpl w:val="74DCA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364D7F"/>
    <w:multiLevelType w:val="hybridMultilevel"/>
    <w:tmpl w:val="0D20C50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657C26"/>
    <w:multiLevelType w:val="hybridMultilevel"/>
    <w:tmpl w:val="21EA8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617097">
    <w:abstractNumId w:val="3"/>
  </w:num>
  <w:num w:numId="2" w16cid:durableId="1934825131">
    <w:abstractNumId w:val="5"/>
  </w:num>
  <w:num w:numId="3" w16cid:durableId="1340426097">
    <w:abstractNumId w:val="6"/>
  </w:num>
  <w:num w:numId="4" w16cid:durableId="2112430120">
    <w:abstractNumId w:val="9"/>
  </w:num>
  <w:num w:numId="5" w16cid:durableId="922840219">
    <w:abstractNumId w:val="0"/>
  </w:num>
  <w:num w:numId="6" w16cid:durableId="1887646570">
    <w:abstractNumId w:val="8"/>
  </w:num>
  <w:num w:numId="7" w16cid:durableId="253786659">
    <w:abstractNumId w:val="7"/>
  </w:num>
  <w:num w:numId="8" w16cid:durableId="2069841625">
    <w:abstractNumId w:val="4"/>
  </w:num>
  <w:num w:numId="9" w16cid:durableId="2030448081">
    <w:abstractNumId w:val="10"/>
  </w:num>
  <w:num w:numId="10" w16cid:durableId="1490631423">
    <w:abstractNumId w:val="1"/>
  </w:num>
  <w:num w:numId="11" w16cid:durableId="168906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E6"/>
    <w:rsid w:val="000A29E6"/>
    <w:rsid w:val="000A72D5"/>
    <w:rsid w:val="000D710E"/>
    <w:rsid w:val="00113B55"/>
    <w:rsid w:val="00130BA5"/>
    <w:rsid w:val="0050643D"/>
    <w:rsid w:val="005A14F5"/>
    <w:rsid w:val="005C1EDE"/>
    <w:rsid w:val="00703F48"/>
    <w:rsid w:val="00A22E07"/>
    <w:rsid w:val="00A96398"/>
    <w:rsid w:val="00B418D2"/>
    <w:rsid w:val="00BF0C3F"/>
    <w:rsid w:val="00C17AB2"/>
    <w:rsid w:val="00DE2838"/>
    <w:rsid w:val="00E62DD5"/>
    <w:rsid w:val="00F7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3E67"/>
  <w15:chartTrackingRefBased/>
  <w15:docId w15:val="{7C7BD7F9-68F9-4BC1-8762-EE61AAD4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9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9E6"/>
    <w:pPr>
      <w:tabs>
        <w:tab w:val="center" w:pos="4513"/>
        <w:tab w:val="right" w:pos="902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uiPriority w:val="99"/>
    <w:rsid w:val="000A29E6"/>
    <w:rPr>
      <w:rFonts w:ascii="Arial" w:eastAsia="Times New Roman" w:hAnsi="Arial" w:cs="Times New Roman"/>
      <w:szCs w:val="24"/>
      <w:lang w:eastAsia="en-GB"/>
    </w:rPr>
  </w:style>
  <w:style w:type="paragraph" w:styleId="Footer">
    <w:name w:val="footer"/>
    <w:basedOn w:val="Normal"/>
    <w:link w:val="FooterChar"/>
    <w:uiPriority w:val="99"/>
    <w:unhideWhenUsed/>
    <w:rsid w:val="000A29E6"/>
    <w:pPr>
      <w:tabs>
        <w:tab w:val="center" w:pos="4513"/>
        <w:tab w:val="right" w:pos="902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0A29E6"/>
    <w:rPr>
      <w:rFonts w:ascii="Arial" w:eastAsia="Times New Roman" w:hAnsi="Arial" w:cs="Times New Roman"/>
      <w:szCs w:val="24"/>
      <w:lang w:eastAsia="en-GB"/>
    </w:rPr>
  </w:style>
  <w:style w:type="paragraph" w:styleId="ListParagraph">
    <w:name w:val="List Paragraph"/>
    <w:basedOn w:val="Normal"/>
    <w:uiPriority w:val="34"/>
    <w:qFormat/>
    <w:rsid w:val="000D710E"/>
    <w:pPr>
      <w:ind w:left="720"/>
      <w:contextualSpacing/>
    </w:pPr>
  </w:style>
  <w:style w:type="paragraph" w:styleId="Revision">
    <w:name w:val="Revision"/>
    <w:hidden/>
    <w:uiPriority w:val="99"/>
    <w:semiHidden/>
    <w:rsid w:val="00B41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standardsframework.org.uk/PIG" TargetMode="External"/><Relationship Id="rId13" Type="http://schemas.openxmlformats.org/officeDocument/2006/relationships/hyperlink" Target="https://www.gov.uk/government/uploads/system/uploads/attachment_data/file/323188/One_chance_to_get_it_right.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ngland.nhs.uk/wp-content/uploads/2017/03/NEXT-STEPS-ON-THE-NHS-FIVE-YEAR-FORWARD-VIEW.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popc.csp.org.uk/system/files/documents/2021-05/FINAL_Ambitions-for-Palliative-and-End-of-Life-Care_2nd_edition.pdf%20/" TargetMode="External"/><Relationship Id="rId5" Type="http://schemas.openxmlformats.org/officeDocument/2006/relationships/footnotes" Target="footnotes.xml"/><Relationship Id="rId15" Type="http://schemas.openxmlformats.org/officeDocument/2006/relationships/hyperlink" Target="https://www.nice.org.uk/guidance/ng31/resources/care-of-dying-adults-in-the-last-days-of-life-1837387324357" TargetMode="External"/><Relationship Id="rId10" Type="http://schemas.openxmlformats.org/officeDocument/2006/relationships/hyperlink" Target="https://assets.publishing.service.gov.uk/government/uploads/system/uploads/attachment_data/file/136431/End_of_life_strategy.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popc.csp.org.uk/system/files/documents/2021-05/FINAL_Ambitions-for-Palliative-and-End-of-Life-Care_2nd_edition.pdf" TargetMode="External"/><Relationship Id="rId14" Type="http://schemas.openxmlformats.org/officeDocument/2006/relationships/hyperlink" Target="https://www.nice.org.uk/guidance/qs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2510</Words>
  <Characters>14310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Sharon (LIVEWELL SOUTHWEST)</dc:creator>
  <cp:keywords/>
  <dc:description/>
  <cp:lastModifiedBy>STANTON, Lisa (LIVEWELL SOUTHWEST)</cp:lastModifiedBy>
  <cp:revision>2</cp:revision>
  <dcterms:created xsi:type="dcterms:W3CDTF">2023-10-06T13:09:00Z</dcterms:created>
  <dcterms:modified xsi:type="dcterms:W3CDTF">2023-10-06T13:09:00Z</dcterms:modified>
</cp:coreProperties>
</file>